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B0A4" w14:textId="77777777" w:rsidR="00AB5D54" w:rsidRPr="00141C22" w:rsidRDefault="00AB5D54" w:rsidP="00AB5D54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141C22">
        <w:rPr>
          <w:rFonts w:ascii="Arial Rounded MT Bold" w:hAnsi="Arial Rounded MT Bold"/>
          <w:b/>
          <w:bCs/>
        </w:rPr>
        <w:t>REFERENCES</w:t>
      </w:r>
    </w:p>
    <w:p w14:paraId="286F8821" w14:textId="77777777" w:rsidR="00AB5D54" w:rsidRPr="00141C22" w:rsidRDefault="00AB5D54" w:rsidP="00AB5D54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59C619E7" w14:textId="77777777" w:rsidR="00AB5D54" w:rsidRPr="00141C22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  <w:lang w:val="en-ID"/>
        </w:rPr>
      </w:pPr>
      <w:r w:rsidRPr="00141C22">
        <w:rPr>
          <w:rFonts w:ascii="Bahnschrift" w:hAnsi="Bahnschrift" w:cs="Arial"/>
          <w:noProof/>
          <w:lang w:val="en-ID"/>
        </w:rPr>
        <w:t xml:space="preserve">Abila, S., Kitada, M., Malecosio, S., Jr., Tang, L., &amp; Subong-Espina, R. (2023). Empowering seafarers as agents of their mental health: The role of information and communication technology in seafarers' well-being. </w:t>
      </w:r>
      <w:r w:rsidRPr="00141C22">
        <w:rPr>
          <w:rFonts w:ascii="Bahnschrift" w:hAnsi="Bahnschrift" w:cs="Arial"/>
          <w:i/>
          <w:iCs/>
          <w:noProof/>
          <w:lang w:val="en-ID"/>
        </w:rPr>
        <w:t>INQUIRY: The Journal of Health Care Organization, Provision, and Financing</w:t>
      </w:r>
      <w:r w:rsidRPr="00141C22">
        <w:rPr>
          <w:rFonts w:ascii="Bahnschrift" w:hAnsi="Bahnschrift" w:cs="Arial"/>
          <w:noProof/>
          <w:lang w:val="en-ID"/>
        </w:rPr>
        <w:t xml:space="preserve">, </w:t>
      </w:r>
      <w:r w:rsidRPr="00141C22">
        <w:rPr>
          <w:rFonts w:ascii="Bahnschrift" w:hAnsi="Bahnschrift" w:cs="Arial"/>
          <w:i/>
          <w:iCs/>
          <w:noProof/>
          <w:lang w:val="en-ID"/>
        </w:rPr>
        <w:t>60</w:t>
      </w:r>
      <w:r w:rsidRPr="00141C22">
        <w:rPr>
          <w:rFonts w:ascii="Bahnschrift" w:hAnsi="Bahnschrift" w:cs="Arial"/>
          <w:noProof/>
          <w:lang w:val="en-ID"/>
        </w:rPr>
        <w:t>, 1–10. https://doi.org/10.1177/00469580231162752</w:t>
      </w:r>
    </w:p>
    <w:p w14:paraId="1FDC8A70" w14:textId="77777777" w:rsidR="00AB5D54" w:rsidRPr="00141C22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  <w:lang w:val="en-ID"/>
        </w:rPr>
      </w:pPr>
    </w:p>
    <w:p w14:paraId="6AB7A42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141C22">
        <w:rPr>
          <w:rFonts w:ascii="Bahnschrift" w:hAnsi="Bahnschrift" w:cs="Arial"/>
          <w:noProof/>
        </w:rPr>
        <w:t xml:space="preserve">Alday, C. L., &amp; Paet, R. A. </w:t>
      </w:r>
      <w:r w:rsidRPr="00801FA4">
        <w:rPr>
          <w:rFonts w:ascii="Bahnschrift" w:hAnsi="Bahnschrift" w:cs="Arial"/>
          <w:noProof/>
        </w:rPr>
        <w:t xml:space="preserve">R. (2025). Health-related experiences of maritime students during their on-board training on inter-island vessels. </w:t>
      </w:r>
      <w:r w:rsidRPr="00801FA4">
        <w:rPr>
          <w:rFonts w:ascii="Bahnschrift" w:hAnsi="Bahnschrift" w:cs="Arial"/>
          <w:i/>
          <w:iCs/>
          <w:noProof/>
        </w:rPr>
        <w:t>Proceedings of the International Conference on Nursing and Health Sciences, 6</w:t>
      </w:r>
      <w:r w:rsidRPr="00801FA4">
        <w:rPr>
          <w:rFonts w:ascii="Bahnschrift" w:hAnsi="Bahnschrift" w:cs="Arial"/>
          <w:noProof/>
        </w:rPr>
        <w:t>, 94–102. https://doi.org/10.30595/pshms.v6i.1411</w:t>
      </w:r>
    </w:p>
    <w:p w14:paraId="22217896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91BD51A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Azfar, D. B. B. (2025). </w:t>
      </w:r>
      <w:r w:rsidRPr="00801FA4">
        <w:rPr>
          <w:rFonts w:ascii="Bahnschrift" w:hAnsi="Bahnschrift" w:cs="Arial"/>
          <w:i/>
          <w:iCs/>
          <w:noProof/>
        </w:rPr>
        <w:t>The link between mental health and physical health: A study on seafarers in Southeast Asia</w:t>
      </w:r>
      <w:r w:rsidRPr="00801FA4">
        <w:rPr>
          <w:rFonts w:ascii="Bahnschrift" w:hAnsi="Bahnschrift" w:cs="Arial"/>
          <w:noProof/>
        </w:rPr>
        <w:t xml:space="preserve"> (Publication No. 2616) [Master's dissertation, World Maritime University]. Maritime Commons. https://commons.wmu.se/all_dissertations/2616</w:t>
      </w:r>
    </w:p>
    <w:p w14:paraId="3BCB32A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D62A281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Braun, V., &amp; Clarke, V. (2006). Using thematic analysis in psychology. </w:t>
      </w:r>
      <w:r w:rsidRPr="00801FA4">
        <w:rPr>
          <w:rFonts w:ascii="Bahnschrift" w:hAnsi="Bahnschrift" w:cs="Arial"/>
          <w:i/>
          <w:iCs/>
          <w:noProof/>
        </w:rPr>
        <w:t>Qualitative Research in Psychology, 3</w:t>
      </w:r>
      <w:r w:rsidRPr="00801FA4">
        <w:rPr>
          <w:rFonts w:ascii="Bahnschrift" w:hAnsi="Bahnschrift" w:cs="Arial"/>
          <w:noProof/>
        </w:rPr>
        <w:t>(2), 77–101. https://doi.org/10.1191/1478088706qp063oa</w:t>
      </w:r>
    </w:p>
    <w:p w14:paraId="4C012267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291A6DA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Brooks, S. K., &amp; Greenberg, N. (2022). Mental health and psychological wellbeing of maritime personnel: a systematic review. </w:t>
      </w:r>
      <w:r w:rsidRPr="00801FA4">
        <w:rPr>
          <w:rFonts w:ascii="Bahnschrift" w:hAnsi="Bahnschrift" w:cs="Arial"/>
          <w:i/>
          <w:iCs/>
          <w:noProof/>
        </w:rPr>
        <w:t>BMC Psychology, 10</w:t>
      </w:r>
      <w:r w:rsidRPr="00801FA4">
        <w:rPr>
          <w:rFonts w:ascii="Bahnschrift" w:hAnsi="Bahnschrift" w:cs="Arial"/>
          <w:noProof/>
        </w:rPr>
        <w:t>, Article 139. https://doi.org/10.1186/s40359-022-00850-4</w:t>
      </w:r>
    </w:p>
    <w:p w14:paraId="08BAE672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527507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Cahoon, S., Haugstetter, H., Michaelides, M., &amp; Bowen, C. (2025). An analysis of challenges and impacts of different trends/factors on maritime education and training. </w:t>
      </w:r>
      <w:r w:rsidRPr="00801FA4">
        <w:rPr>
          <w:rFonts w:ascii="Bahnschrift" w:hAnsi="Bahnschrift" w:cs="Arial"/>
          <w:i/>
          <w:iCs/>
          <w:noProof/>
        </w:rPr>
        <w:t>WMU Journal of Maritime Affairs</w:t>
      </w:r>
      <w:r w:rsidRPr="00801FA4">
        <w:rPr>
          <w:rFonts w:ascii="Bahnschrift" w:hAnsi="Bahnschrift" w:cs="Arial"/>
          <w:noProof/>
        </w:rPr>
        <w:t>. https://link.springer.com</w:t>
      </w:r>
    </w:p>
    <w:p w14:paraId="5046059F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952874B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Chibana, I. (2024). Aligning Philippine seafarer education with EMSA directives: An approach to elevating global and local maritime standards. In I. Chibana (Ed.), </w:t>
      </w:r>
      <w:r w:rsidRPr="00801FA4">
        <w:rPr>
          <w:rFonts w:ascii="Bahnschrift" w:hAnsi="Bahnschrift" w:cs="Arial"/>
          <w:i/>
          <w:iCs/>
          <w:noProof/>
        </w:rPr>
        <w:t>Human factors in the Philippine shipping industry: An analysis of challenges and opportunities</w:t>
      </w:r>
      <w:r w:rsidRPr="00801FA4">
        <w:rPr>
          <w:rFonts w:ascii="Bahnschrift" w:hAnsi="Bahnschrift" w:cs="Arial"/>
          <w:noProof/>
        </w:rPr>
        <w:t xml:space="preserve"> (BRC Research Report No. 33, pp. 67–88). Institute of Developing Economies (IDE-JETRO). https://www.ide.go.jp/library/English/Publish/Reports/Brc/pdf/33_00.pdf</w:t>
      </w:r>
    </w:p>
    <w:p w14:paraId="5E1D1C9D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DDFA11B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Creswell, J. W., &amp; Plano Clark, V. L. (2018). </w:t>
      </w:r>
      <w:r w:rsidRPr="00801FA4">
        <w:rPr>
          <w:rFonts w:ascii="Bahnschrift" w:hAnsi="Bahnschrift" w:cs="Arial"/>
          <w:i/>
          <w:iCs/>
          <w:noProof/>
        </w:rPr>
        <w:t>Designing and conducting mixed methods research</w:t>
      </w:r>
      <w:r w:rsidRPr="00801FA4">
        <w:rPr>
          <w:rFonts w:ascii="Bahnschrift" w:hAnsi="Bahnschrift" w:cs="Arial"/>
          <w:noProof/>
        </w:rPr>
        <w:t xml:space="preserve"> (3rd ed.). SAGE Publications.</w:t>
      </w:r>
    </w:p>
    <w:p w14:paraId="27345C21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EBF373B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De Jesus, S. J. (2022). Emotional dimensions as correlates to coping behaviors among Filipino seafarers: Basis for a proposed coping skills program. </w:t>
      </w:r>
      <w:r w:rsidRPr="00801FA4">
        <w:rPr>
          <w:rFonts w:ascii="Bahnschrift" w:hAnsi="Bahnschrift" w:cs="Arial"/>
          <w:i/>
          <w:iCs/>
          <w:noProof/>
        </w:rPr>
        <w:t>Journal of Maritime Research, 19</w:t>
      </w:r>
      <w:r w:rsidRPr="00801FA4">
        <w:rPr>
          <w:rFonts w:ascii="Bahnschrift" w:hAnsi="Bahnschrift" w:cs="Arial"/>
          <w:noProof/>
        </w:rPr>
        <w:t>(2), 79–97. https://www.jmr.unican.es/jmr/article/view/657</w:t>
      </w:r>
    </w:p>
    <w:p w14:paraId="28B692B9" w14:textId="77777777" w:rsidR="00AB5D54" w:rsidRPr="00801FA4" w:rsidRDefault="00AB5D54" w:rsidP="00AB5D54">
      <w:pPr>
        <w:widowControl w:val="0"/>
        <w:adjustRightInd w:val="0"/>
        <w:spacing w:after="0" w:line="240" w:lineRule="auto"/>
        <w:jc w:val="both"/>
        <w:rPr>
          <w:rFonts w:ascii="Bahnschrift" w:hAnsi="Bahnschrift" w:cs="Arial"/>
          <w:noProof/>
        </w:rPr>
      </w:pPr>
    </w:p>
    <w:p w14:paraId="7F27973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Divari, P. (2020). </w:t>
      </w:r>
      <w:r w:rsidRPr="00801FA4">
        <w:rPr>
          <w:rFonts w:ascii="Bahnschrift" w:hAnsi="Bahnschrift" w:cs="Arial"/>
          <w:i/>
          <w:iCs/>
          <w:noProof/>
        </w:rPr>
        <w:t>Seafarers' mental health and well-being: The role of maritime education and training</w:t>
      </w:r>
      <w:r w:rsidRPr="00801FA4">
        <w:rPr>
          <w:rFonts w:ascii="Bahnschrift" w:hAnsi="Bahnschrift" w:cs="Arial"/>
          <w:noProof/>
        </w:rPr>
        <w:t xml:space="preserve"> (Publication No. 1354) [Master's dissertation, World Maritime University]. Maritime Commons. https://commons.wmu.se/all_dissertations/1354/</w:t>
      </w:r>
    </w:p>
    <w:p w14:paraId="651AF453" w14:textId="77777777" w:rsidR="00AB5D5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CE0711F" w14:textId="1201AB72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Hipol, A. J. V. (2022). </w:t>
      </w:r>
      <w:r w:rsidRPr="00801FA4">
        <w:rPr>
          <w:rFonts w:ascii="Bahnschrift" w:hAnsi="Bahnschrift" w:cs="Arial"/>
          <w:i/>
          <w:iCs/>
          <w:noProof/>
        </w:rPr>
        <w:t>Enhancing safety culture through maritime education and training: The Maritime Academy of Asia and the Pacific model</w:t>
      </w:r>
      <w:r w:rsidRPr="00801FA4">
        <w:rPr>
          <w:rFonts w:ascii="Bahnschrift" w:hAnsi="Bahnschrift" w:cs="Arial"/>
          <w:noProof/>
        </w:rPr>
        <w:t xml:space="preserve"> (Publication No. 2142) [Master's dissertation, World Maritime University]. Maritime Commons. </w:t>
      </w:r>
      <w:r w:rsidRPr="00801FA4">
        <w:rPr>
          <w:rFonts w:ascii="Bahnschrift" w:hAnsi="Bahnschrift" w:cs="Arial"/>
          <w:noProof/>
        </w:rPr>
        <w:lastRenderedPageBreak/>
        <w:t>https://commons.wmu.se/all_dissertations/2142/</w:t>
      </w:r>
    </w:p>
    <w:p w14:paraId="396073D3" w14:textId="77777777" w:rsidR="00AB5D5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4483D05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International Maritime Organization. (2020). </w:t>
      </w:r>
      <w:r w:rsidRPr="00801FA4">
        <w:rPr>
          <w:rFonts w:ascii="Bahnschrift" w:hAnsi="Bahnschrift" w:cs="Arial"/>
          <w:i/>
          <w:iCs/>
          <w:noProof/>
        </w:rPr>
        <w:t>400,000 seafarers stuck at sea as crew change crisis deepens</w:t>
      </w:r>
      <w:r w:rsidRPr="00801FA4">
        <w:rPr>
          <w:rFonts w:ascii="Bahnschrift" w:hAnsi="Bahnschrift" w:cs="Arial"/>
          <w:noProof/>
        </w:rPr>
        <w:t>.</w:t>
      </w:r>
    </w:p>
    <w:p w14:paraId="2259BAB7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75CC669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International Maritime Organization. (2021). </w:t>
      </w:r>
      <w:r w:rsidRPr="00801FA4">
        <w:rPr>
          <w:rFonts w:ascii="Bahnschrift" w:hAnsi="Bahnschrift" w:cs="Arial"/>
          <w:i/>
          <w:iCs/>
          <w:noProof/>
        </w:rPr>
        <w:t>Guidelines on seafarer welfare and training</w:t>
      </w:r>
      <w:r w:rsidRPr="00801FA4">
        <w:rPr>
          <w:rFonts w:ascii="Bahnschrift" w:hAnsi="Bahnschrift" w:cs="Arial"/>
          <w:noProof/>
        </w:rPr>
        <w:t>.</w:t>
      </w:r>
    </w:p>
    <w:p w14:paraId="6D34925E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4E0136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International Maritime Organization. (2025). </w:t>
      </w:r>
      <w:r w:rsidRPr="00801FA4">
        <w:rPr>
          <w:rFonts w:ascii="Bahnschrift" w:hAnsi="Bahnschrift" w:cs="Arial"/>
          <w:i/>
          <w:iCs/>
          <w:noProof/>
        </w:rPr>
        <w:t>NextWave Seafarers Project  launched to bridge global seafarer gap</w:t>
      </w:r>
      <w:r w:rsidRPr="00801FA4">
        <w:rPr>
          <w:rFonts w:ascii="Bahnschrift" w:hAnsi="Bahnschrift" w:cs="Arial"/>
          <w:noProof/>
        </w:rPr>
        <w:t>.</w:t>
      </w:r>
    </w:p>
    <w:p w14:paraId="7354A4E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146963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International Maritime Organization. (2017). </w:t>
      </w:r>
      <w:r w:rsidRPr="00801FA4">
        <w:rPr>
          <w:rFonts w:ascii="Bahnschrift" w:hAnsi="Bahnschrift" w:cs="Arial"/>
          <w:i/>
          <w:iCs/>
          <w:noProof/>
        </w:rPr>
        <w:t>International convention on standards of training, certification and watchkeeping for seafarers</w:t>
      </w:r>
      <w:r w:rsidRPr="00801FA4">
        <w:rPr>
          <w:rFonts w:ascii="Bahnschrift" w:hAnsi="Bahnschrift" w:cs="Arial"/>
          <w:noProof/>
        </w:rPr>
        <w:t xml:space="preserve"> (STCW), 1978, as amended. IMO Publishing.</w:t>
      </w:r>
    </w:p>
    <w:p w14:paraId="5BFCCE36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C7FC37D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Iversen, R. T. B. (2012). The mental health of seafarers. </w:t>
      </w:r>
      <w:r w:rsidRPr="00801FA4">
        <w:rPr>
          <w:rFonts w:ascii="Bahnschrift" w:hAnsi="Bahnschrift" w:cs="Arial"/>
          <w:i/>
          <w:iCs/>
          <w:noProof/>
        </w:rPr>
        <w:t>International Maritime Health, 63</w:t>
      </w:r>
      <w:r w:rsidRPr="00801FA4">
        <w:rPr>
          <w:rFonts w:ascii="Bahnschrift" w:hAnsi="Bahnschrift" w:cs="Arial"/>
          <w:noProof/>
        </w:rPr>
        <w:t>(2), 78-89.</w:t>
      </w:r>
    </w:p>
    <w:p w14:paraId="1C7B4C0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1209C8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Javed, A. (2023). </w:t>
      </w:r>
      <w:r w:rsidRPr="00801FA4">
        <w:rPr>
          <w:rFonts w:ascii="Bahnschrift" w:hAnsi="Bahnschrift" w:cs="Arial"/>
          <w:i/>
          <w:iCs/>
          <w:noProof/>
        </w:rPr>
        <w:t>Safe manning of ships in the era of new and emerging technologies</w:t>
      </w:r>
      <w:r w:rsidRPr="00801FA4">
        <w:rPr>
          <w:rFonts w:ascii="Bahnschrift" w:hAnsi="Bahnschrift" w:cs="Arial"/>
          <w:noProof/>
        </w:rPr>
        <w:t xml:space="preserve"> (Publication No. 2268) [Master's dissertation, World Maritime University]. Maritime Commons. https://commons.wmu.se/all_dissertations/2268/</w:t>
      </w:r>
    </w:p>
    <w:p w14:paraId="1B21EE2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FB9A1A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Lefkowitz, R. Y., &amp; Slade, M. D. (2019). Seafarer mental health study. </w:t>
      </w:r>
      <w:r w:rsidRPr="00801FA4">
        <w:rPr>
          <w:rFonts w:ascii="Bahnschrift" w:hAnsi="Bahnschrift" w:cs="Arial"/>
          <w:i/>
          <w:iCs/>
          <w:noProof/>
        </w:rPr>
        <w:t>International Maritime Health, 70</w:t>
      </w:r>
      <w:r w:rsidRPr="00801FA4">
        <w:rPr>
          <w:rFonts w:ascii="Bahnschrift" w:hAnsi="Bahnschrift" w:cs="Arial"/>
          <w:noProof/>
        </w:rPr>
        <w:t>(2), 90-96.</w:t>
      </w:r>
    </w:p>
    <w:p w14:paraId="0F7BAE4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6D9CA90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Liu, S., Min, Y., Wanyan, X., &amp; Zhu, K. (2022). Quantitative analysis of team communication for maritime collaborative task performance improvement. </w:t>
      </w:r>
      <w:r w:rsidRPr="00801FA4">
        <w:rPr>
          <w:rFonts w:ascii="Bahnschrift" w:hAnsi="Bahnschrift" w:cs="Arial"/>
          <w:i/>
          <w:iCs/>
          <w:noProof/>
        </w:rPr>
        <w:t>International Journal of Industrial Ergonomics, 92</w:t>
      </w:r>
      <w:r w:rsidRPr="00801FA4">
        <w:rPr>
          <w:rFonts w:ascii="Bahnschrift" w:hAnsi="Bahnschrift" w:cs="Arial"/>
          <w:noProof/>
        </w:rPr>
        <w:t>, Article 103367. https://doi.org/10.1016/j.ergon.2022.103362</w:t>
      </w:r>
    </w:p>
    <w:p w14:paraId="3C3CB7F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069C39E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Mejsner, S. B., Baygi, F., Timilsina, A., Pham, A. T. N., Dahl, B. M., Karlsson, L. E., Lidmark, J., Lögdberg, U., &amp; Warne, M. (2024). Perspectives on empowerment programs, and interventions in maritime settings: A systematic review. </w:t>
      </w:r>
      <w:r w:rsidRPr="00801FA4">
        <w:rPr>
          <w:rFonts w:ascii="Bahnschrift" w:hAnsi="Bahnschrift" w:cs="Arial"/>
          <w:i/>
          <w:iCs/>
          <w:noProof/>
        </w:rPr>
        <w:t>Journal of Transport &amp; Health, 36</w:t>
      </w:r>
      <w:r w:rsidRPr="00801FA4">
        <w:rPr>
          <w:rFonts w:ascii="Bahnschrift" w:hAnsi="Bahnschrift" w:cs="Arial"/>
          <w:noProof/>
        </w:rPr>
        <w:t>, Article 101816. https://doi.org/10.1016/j.jth.2024.101816</w:t>
      </w:r>
    </w:p>
    <w:p w14:paraId="74822BCF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D792DF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Nicolae, F., Cotorcea, A., Simion, D., Pocora, A., &amp; Dragu, N. (2023). Mentoring seafarers for understanding maritime risks and safety culture on board. </w:t>
      </w:r>
      <w:r w:rsidRPr="00801FA4">
        <w:rPr>
          <w:rFonts w:ascii="Bahnschrift" w:hAnsi="Bahnschrift" w:cs="Arial"/>
          <w:i/>
          <w:iCs/>
          <w:noProof/>
        </w:rPr>
        <w:t>Scientific Bulletin of Naval Academy, 26</w:t>
      </w:r>
      <w:r w:rsidRPr="00801FA4">
        <w:rPr>
          <w:rFonts w:ascii="Bahnschrift" w:hAnsi="Bahnschrift" w:cs="Arial"/>
          <w:noProof/>
        </w:rPr>
        <w:t>(1), 56-76. https://doi.org/10.21279/1454-864X-23-I1-007</w:t>
      </w:r>
    </w:p>
    <w:p w14:paraId="292A41D1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52BA95E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Seamen's Church Institute, &amp; American P&amp;I Club. (2022). </w:t>
      </w:r>
      <w:r w:rsidRPr="00801FA4">
        <w:rPr>
          <w:rFonts w:ascii="Bahnschrift" w:hAnsi="Bahnschrift" w:cs="Arial"/>
          <w:i/>
          <w:iCs/>
          <w:noProof/>
        </w:rPr>
        <w:t>Addressing and managing seafarer mental health challenges</w:t>
      </w:r>
      <w:r w:rsidRPr="00801FA4">
        <w:rPr>
          <w:rFonts w:ascii="Bahnschrift" w:hAnsi="Bahnschrift" w:cs="Arial"/>
          <w:noProof/>
        </w:rPr>
        <w:t>. Seamen's Church Institute. https://seamenschurch.org/addressing-and-managing-seafarer-mental-health-challenges/</w:t>
      </w:r>
    </w:p>
    <w:p w14:paraId="070D6F11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96A929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Sevilla, G. S., &amp; Arceño, R. A. (2017). Structured shipboard training program and performance of maritime cadets. </w:t>
      </w:r>
      <w:r w:rsidRPr="00801FA4">
        <w:rPr>
          <w:rFonts w:ascii="Bahnschrift" w:hAnsi="Bahnschrift" w:cs="Arial"/>
          <w:i/>
          <w:iCs/>
          <w:noProof/>
        </w:rPr>
        <w:t>International Journal of English Literature and Social Sciences, 2</w:t>
      </w:r>
      <w:r w:rsidRPr="00801FA4">
        <w:rPr>
          <w:rFonts w:ascii="Bahnschrift" w:hAnsi="Bahnschrift" w:cs="Arial"/>
          <w:noProof/>
        </w:rPr>
        <w:t>(4), 90–104. https://dx.doi.org/10.24001/ijels.2.4.12</w:t>
      </w:r>
    </w:p>
    <w:p w14:paraId="78860277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819931B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Svetina, M., Perkovič, M., Yang, C., Gu, Y., Mindadze, A., Mikeltadze, N., Davitadze, L., &amp; Gabedava, G. (2024). Factors impacting seafarers' mental health and career intentions. </w:t>
      </w:r>
      <w:r w:rsidRPr="00801FA4">
        <w:rPr>
          <w:rFonts w:ascii="Bahnschrift" w:hAnsi="Bahnschrift" w:cs="Arial"/>
          <w:i/>
          <w:iCs/>
          <w:noProof/>
        </w:rPr>
        <w:t xml:space="preserve">INQUIRY: The Journal of Health Care Organization, Provision, and </w:t>
      </w:r>
      <w:r w:rsidRPr="00801FA4">
        <w:rPr>
          <w:rFonts w:ascii="Bahnschrift" w:hAnsi="Bahnschrift" w:cs="Arial"/>
          <w:i/>
          <w:iCs/>
          <w:noProof/>
        </w:rPr>
        <w:lastRenderedPageBreak/>
        <w:t>Financing, 61</w:t>
      </w:r>
      <w:r w:rsidRPr="00801FA4">
        <w:rPr>
          <w:rFonts w:ascii="Bahnschrift" w:hAnsi="Bahnschrift" w:cs="Arial"/>
          <w:noProof/>
        </w:rPr>
        <w:t>, 1–9. https://doi.org/10.1177/00469580241229617</w:t>
      </w:r>
    </w:p>
    <w:p w14:paraId="182D40A9" w14:textId="77777777" w:rsidR="00AB5D54" w:rsidRPr="00801FA4" w:rsidRDefault="00AB5D54" w:rsidP="00AB5D54">
      <w:pPr>
        <w:widowControl w:val="0"/>
        <w:adjustRightInd w:val="0"/>
        <w:spacing w:after="0" w:line="240" w:lineRule="auto"/>
        <w:jc w:val="both"/>
        <w:rPr>
          <w:rFonts w:ascii="Bahnschrift" w:hAnsi="Bahnschrift" w:cs="Arial"/>
          <w:noProof/>
        </w:rPr>
      </w:pPr>
    </w:p>
    <w:p w14:paraId="1B1662AC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United Nations Conference on Trade and Development (UNCTAD). (2021). </w:t>
      </w:r>
      <w:r w:rsidRPr="00801FA4">
        <w:rPr>
          <w:rFonts w:ascii="Bahnschrift" w:hAnsi="Bahnschrift" w:cs="Arial"/>
          <w:i/>
          <w:iCs/>
          <w:noProof/>
        </w:rPr>
        <w:t>Strengthening international response and cooperation to address the seafarer crisis and keep global supply chains open</w:t>
      </w:r>
      <w:r w:rsidRPr="00801FA4">
        <w:rPr>
          <w:rFonts w:ascii="Bahnschrift" w:hAnsi="Bahnschrift" w:cs="Arial"/>
          <w:noProof/>
        </w:rPr>
        <w:t>.</w:t>
      </w:r>
    </w:p>
    <w:p w14:paraId="44D41AB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8114A67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United Nations Conference on Trade and Development (UNCTAD). (2021). </w:t>
      </w:r>
      <w:r w:rsidRPr="00801FA4">
        <w:rPr>
          <w:rFonts w:ascii="Bahnschrift" w:hAnsi="Bahnschrift" w:cs="Arial"/>
          <w:i/>
          <w:iCs/>
          <w:noProof/>
        </w:rPr>
        <w:t>Review of Maritime Transport 2021</w:t>
      </w:r>
      <w:r w:rsidRPr="00801FA4">
        <w:rPr>
          <w:rFonts w:ascii="Bahnschrift" w:hAnsi="Bahnschrift" w:cs="Arial"/>
          <w:noProof/>
        </w:rPr>
        <w:t>.</w:t>
      </w:r>
    </w:p>
    <w:p w14:paraId="6A60112E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28001A8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World Health Organization (WHO), International Labour Organization (ILO), International Maritime Organization (IMO), &amp; UNCTAD. (2022). </w:t>
      </w:r>
      <w:r w:rsidRPr="00801FA4">
        <w:rPr>
          <w:rFonts w:ascii="Bahnschrift" w:hAnsi="Bahnschrift" w:cs="Arial"/>
          <w:i/>
          <w:iCs/>
          <w:noProof/>
        </w:rPr>
        <w:t>United Nations bodies call for further action to end seafarer crisis</w:t>
      </w:r>
      <w:r w:rsidRPr="00801FA4">
        <w:rPr>
          <w:rFonts w:ascii="Bahnschrift" w:hAnsi="Bahnschrift" w:cs="Arial"/>
          <w:noProof/>
        </w:rPr>
        <w:t>.</w:t>
      </w:r>
    </w:p>
    <w:p w14:paraId="03CC4BBF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F829D54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Cohen, J. (1992). A power primer. </w:t>
      </w:r>
      <w:r w:rsidRPr="00801FA4">
        <w:rPr>
          <w:rFonts w:ascii="Bahnschrift" w:hAnsi="Bahnschrift" w:cs="Arial"/>
          <w:i/>
          <w:iCs/>
          <w:noProof/>
        </w:rPr>
        <w:t>Psychological Bulletin, 112</w:t>
      </w:r>
      <w:r w:rsidRPr="00801FA4">
        <w:rPr>
          <w:rFonts w:ascii="Bahnschrift" w:hAnsi="Bahnschrift" w:cs="Arial"/>
          <w:noProof/>
        </w:rPr>
        <w:t>(1), 155–159. https://doi.org/10.1037/0033-2909.112.1.155</w:t>
      </w:r>
    </w:p>
    <w:p w14:paraId="60DA8029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973A1F3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Brysbaert, M. (2019). How many participants do we have to include in properly powered experiments? A tutorial of power analysis with reference tables. </w:t>
      </w:r>
      <w:r w:rsidRPr="00801FA4">
        <w:rPr>
          <w:rFonts w:ascii="Bahnschrift" w:hAnsi="Bahnschrift" w:cs="Arial"/>
          <w:i/>
          <w:iCs/>
          <w:noProof/>
        </w:rPr>
        <w:t>Journal of Cognition, 2</w:t>
      </w:r>
      <w:r w:rsidRPr="00801FA4">
        <w:rPr>
          <w:rFonts w:ascii="Bahnschrift" w:hAnsi="Bahnschrift" w:cs="Arial"/>
          <w:noProof/>
        </w:rPr>
        <w:t>(1), 16. https://doi.org/10.5334/joc.72</w:t>
      </w:r>
    </w:p>
    <w:p w14:paraId="2418C730" w14:textId="77777777" w:rsidR="00AB5D54" w:rsidRPr="00801FA4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59E4318" w14:textId="77777777" w:rsidR="00AB5D54" w:rsidRPr="00722DE6" w:rsidRDefault="00AB5D54" w:rsidP="00AB5D54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801FA4">
        <w:rPr>
          <w:rFonts w:ascii="Bahnschrift" w:hAnsi="Bahnschrift" w:cs="Arial"/>
          <w:noProof/>
        </w:rPr>
        <w:t xml:space="preserve">Giner-Sorolla, R., Montoya, A. K., Reifman, A., Carpenter, T., Lewis, N. A., Aberson, C. L., … Soderberg, C. (2024). Power to detect what? Considerations for planning and evaluating sample size. </w:t>
      </w:r>
      <w:r w:rsidRPr="00801FA4">
        <w:rPr>
          <w:rFonts w:ascii="Bahnschrift" w:hAnsi="Bahnschrift" w:cs="Arial"/>
          <w:i/>
          <w:iCs/>
          <w:noProof/>
        </w:rPr>
        <w:t>Personality and Social Psychology Review, 28</w:t>
      </w:r>
      <w:r w:rsidRPr="00801FA4">
        <w:rPr>
          <w:rFonts w:ascii="Bahnschrift" w:hAnsi="Bahnschrift" w:cs="Arial"/>
          <w:noProof/>
        </w:rPr>
        <w:t xml:space="preserve">(3), 276–301. </w:t>
      </w:r>
      <w:r w:rsidRPr="00722DE6">
        <w:rPr>
          <w:rFonts w:ascii="Bahnschrift" w:hAnsi="Bahnschrift" w:cs="Arial"/>
          <w:noProof/>
        </w:rPr>
        <w:t>https://doi.org/10.1177/10888683241228328</w:t>
      </w: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A95E3" w14:textId="77777777" w:rsidR="002C7C69" w:rsidRDefault="002C7C69" w:rsidP="00290EE2">
      <w:pPr>
        <w:spacing w:after="0" w:line="240" w:lineRule="auto"/>
      </w:pPr>
      <w:r>
        <w:separator/>
      </w:r>
    </w:p>
  </w:endnote>
  <w:endnote w:type="continuationSeparator" w:id="0">
    <w:p w14:paraId="7FAB3DD6" w14:textId="77777777" w:rsidR="002C7C69" w:rsidRDefault="002C7C69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4494" w14:textId="77777777" w:rsidR="002C7C69" w:rsidRDefault="002C7C69" w:rsidP="00290EE2">
      <w:pPr>
        <w:spacing w:after="0" w:line="240" w:lineRule="auto"/>
      </w:pPr>
      <w:r>
        <w:separator/>
      </w:r>
    </w:p>
  </w:footnote>
  <w:footnote w:type="continuationSeparator" w:id="0">
    <w:p w14:paraId="30339454" w14:textId="77777777" w:rsidR="002C7C69" w:rsidRDefault="002C7C69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34009"/>
    <w:rsid w:val="00246867"/>
    <w:rsid w:val="00290EE2"/>
    <w:rsid w:val="002C7C69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1102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B3F0A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949FE"/>
    <w:rsid w:val="00AA5980"/>
    <w:rsid w:val="00AB5D54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66F41"/>
    <w:rsid w:val="00C833B7"/>
    <w:rsid w:val="00D12E17"/>
    <w:rsid w:val="00D21FD1"/>
    <w:rsid w:val="00D269F4"/>
    <w:rsid w:val="00D56D5A"/>
    <w:rsid w:val="00D63BE3"/>
    <w:rsid w:val="00D86FE1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93AB4"/>
    <w:rsid w:val="00EA227F"/>
    <w:rsid w:val="00EB2813"/>
    <w:rsid w:val="00EC4E5D"/>
    <w:rsid w:val="00ED56E4"/>
    <w:rsid w:val="00F04034"/>
    <w:rsid w:val="00F177C5"/>
    <w:rsid w:val="00F23CBA"/>
    <w:rsid w:val="00F24ACD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AC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F24AC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24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61</cp:revision>
  <cp:lastPrinted>2026-02-21T05:03:00Z</cp:lastPrinted>
  <dcterms:created xsi:type="dcterms:W3CDTF">2025-12-03T11:08:00Z</dcterms:created>
  <dcterms:modified xsi:type="dcterms:W3CDTF">2026-10-06T01:33:00Z</dcterms:modified>
</cp:coreProperties>
</file>