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9EBAF" w14:textId="77777777" w:rsidR="00965FDB" w:rsidRPr="007A52D0" w:rsidRDefault="00965FDB" w:rsidP="00965FDB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7A52D0">
        <w:rPr>
          <w:rFonts w:ascii="Arial Rounded MT Bold" w:hAnsi="Arial Rounded MT Bold"/>
          <w:b/>
          <w:bCs/>
        </w:rPr>
        <w:t>REFERENCES</w:t>
      </w:r>
    </w:p>
    <w:p w14:paraId="5A936B39" w14:textId="77777777" w:rsidR="00965FDB" w:rsidRPr="007A52D0" w:rsidRDefault="00965FDB" w:rsidP="00965FDB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64854199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Asian Development Bank. (2013). </w:t>
      </w:r>
      <w:r w:rsidRPr="00FC52D3">
        <w:rPr>
          <w:rFonts w:ascii="Bahnschrift" w:hAnsi="Bahnschrift"/>
          <w:i/>
          <w:iCs/>
        </w:rPr>
        <w:t>Urban climate change resilience: A synopsis.</w:t>
      </w:r>
      <w:r w:rsidRPr="007A52D0">
        <w:rPr>
          <w:rFonts w:ascii="Bahnschrift" w:hAnsi="Bahnschrift"/>
        </w:rPr>
        <w:t xml:space="preserve"> Asian Development Bank.</w:t>
      </w:r>
    </w:p>
    <w:p w14:paraId="673266E4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3A230A4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Department of Public Works and Highways. (2005). </w:t>
      </w:r>
      <w:r w:rsidRPr="00FC52D3">
        <w:rPr>
          <w:rFonts w:ascii="Bahnschrift" w:hAnsi="Bahnschrift"/>
          <w:i/>
          <w:iCs/>
        </w:rPr>
        <w:t>Manual on construction supervision of flood control projects (Department Order No. 28, s. 2005).</w:t>
      </w:r>
      <w:r w:rsidRPr="007A52D0">
        <w:rPr>
          <w:rFonts w:ascii="Bahnschrift" w:hAnsi="Bahnschrift"/>
        </w:rPr>
        <w:t xml:space="preserve"> </w:t>
      </w:r>
    </w:p>
    <w:p w14:paraId="5030C810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A77E866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Department of Public Works and Highways. (2019). </w:t>
      </w:r>
      <w:r w:rsidRPr="00FC52D3">
        <w:rPr>
          <w:rFonts w:ascii="Bahnschrift" w:hAnsi="Bahnschrift"/>
          <w:i/>
          <w:iCs/>
        </w:rPr>
        <w:t>Flood risk management master plan for Laguna Lakeshore Area.</w:t>
      </w:r>
      <w:r w:rsidRPr="007A52D0">
        <w:rPr>
          <w:rFonts w:ascii="Bahnschrift" w:hAnsi="Bahnschrift"/>
        </w:rPr>
        <w:t xml:space="preserve"> </w:t>
      </w:r>
    </w:p>
    <w:p w14:paraId="651B820B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B58DCE6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Department of Public Works and Highways. (2023). </w:t>
      </w:r>
      <w:r w:rsidRPr="00FC52D3">
        <w:rPr>
          <w:rFonts w:ascii="Bahnschrift" w:hAnsi="Bahnschrift"/>
          <w:i/>
          <w:iCs/>
        </w:rPr>
        <w:t>Flood management master plan and flood control projects in the Philippines.</w:t>
      </w:r>
      <w:r w:rsidRPr="007A52D0">
        <w:rPr>
          <w:rFonts w:ascii="Bahnschrift" w:hAnsi="Bahnschrift"/>
        </w:rPr>
        <w:t xml:space="preserve"> </w:t>
      </w:r>
    </w:p>
    <w:p w14:paraId="4B1F5BE4" w14:textId="77777777" w:rsidR="00965FDB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D1508E2" w14:textId="77777777" w:rsidR="00965FDB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DA670B">
        <w:rPr>
          <w:rFonts w:ascii="Bahnschrift" w:hAnsi="Bahnschrift"/>
        </w:rPr>
        <w:t xml:space="preserve">De Vera, J. L., Gonzales, N. S. J., &amp; Evangelista, E. V. (2020). A comparative study of the flood control programs of Malabon City and </w:t>
      </w:r>
      <w:proofErr w:type="spellStart"/>
      <w:r w:rsidRPr="00DA670B">
        <w:rPr>
          <w:rFonts w:ascii="Bahnschrift" w:hAnsi="Bahnschrift"/>
        </w:rPr>
        <w:t>Candaba</w:t>
      </w:r>
      <w:proofErr w:type="spellEnd"/>
      <w:r w:rsidRPr="00DA670B">
        <w:rPr>
          <w:rFonts w:ascii="Bahnschrift" w:hAnsi="Bahnschrift"/>
        </w:rPr>
        <w:t xml:space="preserve">, Pampanga in the Philippines. </w:t>
      </w:r>
      <w:r w:rsidRPr="00FC52D3">
        <w:rPr>
          <w:rFonts w:ascii="Bahnschrift" w:hAnsi="Bahnschrift"/>
          <w:i/>
          <w:iCs/>
        </w:rPr>
        <w:t>Asia Pacific Higher Education Research Journal, 7</w:t>
      </w:r>
      <w:r w:rsidRPr="00DA670B">
        <w:rPr>
          <w:rFonts w:ascii="Bahnschrift" w:hAnsi="Bahnschrift"/>
        </w:rPr>
        <w:t>(1), 80-94. Retrieved from https://po.pnuresearchportal.org/ejournal/index.php/apherj/article/view/1546</w:t>
      </w:r>
    </w:p>
    <w:p w14:paraId="7B026B6A" w14:textId="77777777" w:rsidR="00965FDB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6DFACE2" w14:textId="77777777" w:rsidR="00965FDB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DA670B">
        <w:rPr>
          <w:rFonts w:ascii="Bahnschrift" w:hAnsi="Bahnschrift"/>
        </w:rPr>
        <w:t xml:space="preserve">Herrera, E. C., &amp; Naito, K. (2024). Hydrodynamic investigation of Laguna Lake, Philippines for water security and flood risk management of Metro Manila. </w:t>
      </w:r>
      <w:r w:rsidRPr="00FC52D3">
        <w:rPr>
          <w:rFonts w:ascii="Bahnschrift" w:hAnsi="Bahnschrift"/>
          <w:i/>
          <w:iCs/>
        </w:rPr>
        <w:t>Proceedings of the International Association of Hydrological Sciences, 386,</w:t>
      </w:r>
      <w:r w:rsidRPr="00DA670B">
        <w:rPr>
          <w:rFonts w:ascii="Bahnschrift" w:hAnsi="Bahnschrift"/>
        </w:rPr>
        <w:t xml:space="preserve"> 95-100. https://doi.org/10.5194/piahs-386-95-2024</w:t>
      </w:r>
    </w:p>
    <w:p w14:paraId="6DF818D0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1DCE509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Intergovernmental Panel on Climate Change. (2023). </w:t>
      </w:r>
      <w:r w:rsidRPr="00FC52D3">
        <w:rPr>
          <w:rFonts w:ascii="Bahnschrift" w:hAnsi="Bahnschrift"/>
          <w:i/>
          <w:iCs/>
        </w:rPr>
        <w:t>Climate change 2023: Synthesis report.</w:t>
      </w:r>
    </w:p>
    <w:p w14:paraId="724B85AC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6541DE8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International Organization for Standardization. (2014). ISO 55000:2014 </w:t>
      </w:r>
      <w:r w:rsidRPr="00FC52D3">
        <w:rPr>
          <w:rFonts w:ascii="Bahnschrift" w:hAnsi="Bahnschrift"/>
          <w:i/>
          <w:iCs/>
        </w:rPr>
        <w:t xml:space="preserve">Asset management—Overview, principles and terminology. </w:t>
      </w:r>
    </w:p>
    <w:p w14:paraId="740C2206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0822ABB" w14:textId="77777777" w:rsidR="00965FDB" w:rsidRPr="00FC52D3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  <w:i/>
          <w:iCs/>
        </w:rPr>
      </w:pPr>
      <w:r w:rsidRPr="007A52D0">
        <w:rPr>
          <w:rFonts w:ascii="Bahnschrift" w:hAnsi="Bahnschrift"/>
        </w:rPr>
        <w:t xml:space="preserve">International Organization for Standardization. (2018). </w:t>
      </w:r>
      <w:r w:rsidRPr="00FC52D3">
        <w:rPr>
          <w:rFonts w:ascii="Bahnschrift" w:hAnsi="Bahnschrift"/>
          <w:i/>
          <w:iCs/>
        </w:rPr>
        <w:t xml:space="preserve">ISO 31000:2018 Risk management—Guidelines. </w:t>
      </w:r>
    </w:p>
    <w:p w14:paraId="6CAE06CC" w14:textId="77777777" w:rsidR="00965FDB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B47A928" w14:textId="77777777" w:rsidR="00965FDB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DA670B">
        <w:rPr>
          <w:rFonts w:ascii="Bahnschrift" w:hAnsi="Bahnschrift"/>
        </w:rPr>
        <w:t xml:space="preserve">Namo, S. M. L. (2020). Mitigating factors on the causes of delays in construction of flood control projects in Laguna using analytic hierarchy process. </w:t>
      </w:r>
      <w:r w:rsidRPr="00FC52D3">
        <w:rPr>
          <w:rFonts w:ascii="Bahnschrift" w:hAnsi="Bahnschrift"/>
          <w:i/>
          <w:iCs/>
        </w:rPr>
        <w:t>Solid State Technology, 63</w:t>
      </w:r>
      <w:r w:rsidRPr="00DA670B">
        <w:rPr>
          <w:rFonts w:ascii="Bahnschrift" w:hAnsi="Bahnschrift"/>
        </w:rPr>
        <w:t>(5), 1300-1312. Retrieved from https://www.solidstatetechnology.us/index.php/JSST/article/view/6828</w:t>
      </w:r>
    </w:p>
    <w:p w14:paraId="373156D9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ADD8B49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Philippine Atmospheric, Geophysical and Astronomical Services Administration. (2023). </w:t>
      </w:r>
      <w:r w:rsidRPr="00FC52D3">
        <w:rPr>
          <w:rFonts w:ascii="Bahnschrift" w:hAnsi="Bahnschrift"/>
          <w:i/>
          <w:iCs/>
        </w:rPr>
        <w:t>Climate and flood information in the Philippines.</w:t>
      </w:r>
      <w:r w:rsidRPr="007A52D0">
        <w:rPr>
          <w:rFonts w:ascii="Bahnschrift" w:hAnsi="Bahnschrift"/>
        </w:rPr>
        <w:t xml:space="preserve"> </w:t>
      </w:r>
    </w:p>
    <w:p w14:paraId="20356229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B039570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Project Management Institute. (2021). </w:t>
      </w:r>
      <w:r w:rsidRPr="00FC52D3">
        <w:rPr>
          <w:rFonts w:ascii="Bahnschrift" w:hAnsi="Bahnschrift"/>
          <w:i/>
          <w:iCs/>
        </w:rPr>
        <w:t>A guide to the Project Management Body of Knowledge [PMBOK® Guide].</w:t>
      </w:r>
      <w:r w:rsidRPr="007A52D0">
        <w:rPr>
          <w:rFonts w:ascii="Bahnschrift" w:hAnsi="Bahnschrift"/>
        </w:rPr>
        <w:t xml:space="preserve"> (7th ed.). </w:t>
      </w:r>
    </w:p>
    <w:p w14:paraId="1388BBA9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F94114A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Santos-Borja, A. C., &amp; Nepomuceno, R. M. (2018). Community-based approaches to flood management in Laguna de Bay, Philippines. </w:t>
      </w:r>
      <w:r w:rsidRPr="00FC52D3">
        <w:rPr>
          <w:rFonts w:ascii="Bahnschrift" w:hAnsi="Bahnschrift"/>
          <w:i/>
          <w:iCs/>
        </w:rPr>
        <w:t>Hydrology Research, 49</w:t>
      </w:r>
      <w:r w:rsidRPr="007A52D0">
        <w:rPr>
          <w:rFonts w:ascii="Bahnschrift" w:hAnsi="Bahnschrift"/>
        </w:rPr>
        <w:t>(5), 1450–1460.</w:t>
      </w:r>
    </w:p>
    <w:p w14:paraId="6E684E59" w14:textId="77777777" w:rsidR="00965FDB" w:rsidRPr="007A52D0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F55EAF9" w14:textId="656BA18F" w:rsidR="00671F20" w:rsidRPr="00965FDB" w:rsidRDefault="00965FDB" w:rsidP="00965FDB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A52D0">
        <w:rPr>
          <w:rFonts w:ascii="Bahnschrift" w:hAnsi="Bahnschrift"/>
        </w:rPr>
        <w:t xml:space="preserve">Santos-Borja, A., &amp; Nepomuceno, R. (2019). Integrated water resource management in the Laguna de Bay Region: Challenges and opportunities. </w:t>
      </w:r>
      <w:r w:rsidRPr="00FC52D3">
        <w:rPr>
          <w:rFonts w:ascii="Bahnschrift" w:hAnsi="Bahnschrift"/>
          <w:i/>
          <w:iCs/>
        </w:rPr>
        <w:t>Journal of</w:t>
      </w:r>
      <w:r w:rsidRPr="007A52D0">
        <w:rPr>
          <w:rFonts w:ascii="Bahnschrift" w:hAnsi="Bahnschrift"/>
        </w:rPr>
        <w:t xml:space="preserve"> </w:t>
      </w:r>
      <w:r w:rsidRPr="00FC52D3">
        <w:rPr>
          <w:rFonts w:ascii="Bahnschrift" w:hAnsi="Bahnschrift"/>
          <w:i/>
          <w:iCs/>
        </w:rPr>
        <w:t>Environmental Planning and Management, 62</w:t>
      </w:r>
      <w:r w:rsidRPr="007A52D0">
        <w:rPr>
          <w:rFonts w:ascii="Bahnschrift" w:hAnsi="Bahnschrift"/>
        </w:rPr>
        <w:t>(3), 498–514.</w:t>
      </w:r>
    </w:p>
    <w:sectPr w:rsidR="00671F20" w:rsidRPr="00965FDB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8EE8" w14:textId="77777777" w:rsidR="007C0227" w:rsidRDefault="007C0227" w:rsidP="00290EE2">
      <w:pPr>
        <w:spacing w:after="0" w:line="240" w:lineRule="auto"/>
      </w:pPr>
      <w:r>
        <w:separator/>
      </w:r>
    </w:p>
  </w:endnote>
  <w:endnote w:type="continuationSeparator" w:id="0">
    <w:p w14:paraId="4DD06650" w14:textId="77777777" w:rsidR="007C0227" w:rsidRDefault="007C0227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2BFC8" w14:textId="77777777" w:rsidR="007C0227" w:rsidRDefault="007C0227" w:rsidP="00290EE2">
      <w:pPr>
        <w:spacing w:after="0" w:line="240" w:lineRule="auto"/>
      </w:pPr>
      <w:r>
        <w:separator/>
      </w:r>
    </w:p>
  </w:footnote>
  <w:footnote w:type="continuationSeparator" w:id="0">
    <w:p w14:paraId="75FCCE43" w14:textId="77777777" w:rsidR="007C0227" w:rsidRDefault="007C0227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C07E5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727ED"/>
    <w:rsid w:val="00485B27"/>
    <w:rsid w:val="00487414"/>
    <w:rsid w:val="004B00A8"/>
    <w:rsid w:val="004C6BEA"/>
    <w:rsid w:val="00502558"/>
    <w:rsid w:val="00513D4A"/>
    <w:rsid w:val="00533882"/>
    <w:rsid w:val="00535BAD"/>
    <w:rsid w:val="00555061"/>
    <w:rsid w:val="005611F8"/>
    <w:rsid w:val="00567107"/>
    <w:rsid w:val="005B5DD9"/>
    <w:rsid w:val="005B666E"/>
    <w:rsid w:val="005C1604"/>
    <w:rsid w:val="005D4E9F"/>
    <w:rsid w:val="005E50C0"/>
    <w:rsid w:val="00600AE7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1674"/>
    <w:rsid w:val="006B59D7"/>
    <w:rsid w:val="006F7E14"/>
    <w:rsid w:val="007257B4"/>
    <w:rsid w:val="00755F49"/>
    <w:rsid w:val="0076121C"/>
    <w:rsid w:val="00766FAB"/>
    <w:rsid w:val="00772C0C"/>
    <w:rsid w:val="00785776"/>
    <w:rsid w:val="007A198A"/>
    <w:rsid w:val="007A4C79"/>
    <w:rsid w:val="007B5400"/>
    <w:rsid w:val="007C0227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65FDB"/>
    <w:rsid w:val="00991E5A"/>
    <w:rsid w:val="009C0634"/>
    <w:rsid w:val="009C51F1"/>
    <w:rsid w:val="00A21F23"/>
    <w:rsid w:val="00A44CF0"/>
    <w:rsid w:val="00A50563"/>
    <w:rsid w:val="00A55C89"/>
    <w:rsid w:val="00A606C3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121B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300D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3D40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E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58</cp:revision>
  <cp:lastPrinted>2026-02-21T05:03:00Z</cp:lastPrinted>
  <dcterms:created xsi:type="dcterms:W3CDTF">2025-12-03T11:08:00Z</dcterms:created>
  <dcterms:modified xsi:type="dcterms:W3CDTF">2026-10-23T04:34:00Z</dcterms:modified>
</cp:coreProperties>
</file>