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0115" w14:textId="77777777" w:rsidR="002C07E5" w:rsidRPr="006C3DBD" w:rsidRDefault="002C07E5" w:rsidP="002C07E5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6C3DBD">
        <w:rPr>
          <w:rFonts w:ascii="Arial Rounded MT Bold" w:hAnsi="Arial Rounded MT Bold"/>
          <w:b/>
          <w:bCs/>
        </w:rPr>
        <w:t>REFERENCES</w:t>
      </w:r>
    </w:p>
    <w:p w14:paraId="3C288800" w14:textId="77777777" w:rsidR="002C07E5" w:rsidRPr="00E730E2" w:rsidRDefault="002C07E5" w:rsidP="002C07E5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79F64E20" w14:textId="77777777" w:rsidR="002C07E5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Abdelhadi, Y. F. J., Dulaimi, M. F., &amp; Bajracharya, A. (2019). Factors influencing the selection of delay analysis methods in construction projects in UAE. </w:t>
      </w:r>
      <w:r w:rsidRPr="006D410F">
        <w:rPr>
          <w:rFonts w:ascii="Bahnschrift" w:hAnsi="Bahnschrift"/>
          <w:i/>
          <w:iCs/>
        </w:rPr>
        <w:t>International Journal of Construction Management, 19</w:t>
      </w:r>
      <w:r w:rsidRPr="006D410F">
        <w:rPr>
          <w:rFonts w:ascii="Bahnschrift" w:hAnsi="Bahnschrift"/>
        </w:rPr>
        <w:t>(4), 329–340. https://doi.org/10.1080/15623599.2018.1435155</w:t>
      </w:r>
    </w:p>
    <w:p w14:paraId="7F6FB8D9" w14:textId="77777777" w:rsidR="002C07E5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9201191" w14:textId="27263298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Abd. Majid, M. Z. A., &amp; McCaffer, R. (1998). Factors of non</w:t>
      </w:r>
      <w:r w:rsidRPr="006D410F">
        <w:rPr>
          <w:rFonts w:ascii="Cambria Math" w:hAnsi="Cambria Math" w:cs="Cambria Math"/>
        </w:rPr>
        <w:t>‑</w:t>
      </w:r>
      <w:r w:rsidRPr="006D410F">
        <w:rPr>
          <w:rFonts w:ascii="Bahnschrift" w:hAnsi="Bahnschrift"/>
        </w:rPr>
        <w:t>excusable delays that influence contractors</w:t>
      </w:r>
      <w:r w:rsidRPr="006D410F">
        <w:rPr>
          <w:rFonts w:ascii="Bahnschrift" w:hAnsi="Bahnschrift" w:cs="Bahnschrift"/>
        </w:rPr>
        <w:t>’</w:t>
      </w:r>
      <w:r w:rsidRPr="006D410F">
        <w:rPr>
          <w:rFonts w:ascii="Bahnschrift" w:hAnsi="Bahnschrift"/>
        </w:rPr>
        <w:t xml:space="preserve"> performance. </w:t>
      </w:r>
      <w:r w:rsidRPr="006D410F">
        <w:rPr>
          <w:rFonts w:ascii="Bahnschrift" w:hAnsi="Bahnschrift"/>
          <w:i/>
          <w:iCs/>
        </w:rPr>
        <w:t>Journal of Management in Engineering, 14</w:t>
      </w:r>
      <w:r w:rsidRPr="006D410F">
        <w:rPr>
          <w:rFonts w:ascii="Bahnschrift" w:hAnsi="Bahnschrift"/>
        </w:rPr>
        <w:t>(3), 42</w:t>
      </w:r>
      <w:r w:rsidRPr="006D410F">
        <w:rPr>
          <w:rFonts w:ascii="Bahnschrift" w:hAnsi="Bahnschrift" w:cs="Bahnschrift"/>
        </w:rPr>
        <w:t>–</w:t>
      </w:r>
      <w:r w:rsidRPr="006D410F">
        <w:rPr>
          <w:rFonts w:ascii="Bahnschrift" w:hAnsi="Bahnschrift"/>
        </w:rPr>
        <w:t>49. https://doi.org/10.1061/(ASCE)0742-597X(1998)14:3(42)</w:t>
      </w:r>
    </w:p>
    <w:p w14:paraId="5E4ECFE6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08A9DDF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6D410F">
        <w:rPr>
          <w:rFonts w:ascii="Bahnschrift" w:hAnsi="Bahnschrift"/>
        </w:rPr>
        <w:t>Bubshait</w:t>
      </w:r>
      <w:proofErr w:type="spellEnd"/>
      <w:r w:rsidRPr="006D410F">
        <w:rPr>
          <w:rFonts w:ascii="Bahnschrift" w:hAnsi="Bahnschrift"/>
        </w:rPr>
        <w:t xml:space="preserve">, A. A. (1998). Comparison of delay analysis methodologies. </w:t>
      </w:r>
      <w:r w:rsidRPr="006D410F">
        <w:rPr>
          <w:rFonts w:ascii="Bahnschrift" w:hAnsi="Bahnschrift"/>
          <w:i/>
          <w:iCs/>
        </w:rPr>
        <w:t>Journal of Construction Engineering and Management, 124</w:t>
      </w:r>
      <w:r w:rsidRPr="006D410F">
        <w:rPr>
          <w:rFonts w:ascii="Bahnschrift" w:hAnsi="Bahnschrift"/>
        </w:rPr>
        <w:t>(4), 315–322. https://doi.org/10.1061/(ASCE)0733-9364(1998)124:4(315)</w:t>
      </w:r>
    </w:p>
    <w:p w14:paraId="30D73C65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C34B400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Ahuja, V., &amp; Thiruvengadam, V. (2004). Project scheduling and rescheduling in construction projects. </w:t>
      </w:r>
      <w:r w:rsidRPr="006D410F">
        <w:rPr>
          <w:rFonts w:ascii="Bahnschrift" w:hAnsi="Bahnschrift"/>
          <w:i/>
          <w:iCs/>
        </w:rPr>
        <w:t>Journal of Construction Engineering and Management, 130</w:t>
      </w:r>
      <w:r w:rsidRPr="006D410F">
        <w:rPr>
          <w:rFonts w:ascii="Bahnschrift" w:hAnsi="Bahnschrift"/>
        </w:rPr>
        <w:t xml:space="preserve">(5), 703–710. https://doi.org/10.1061/(ASCE)0733-9364(2004)130:5(703) </w:t>
      </w:r>
    </w:p>
    <w:p w14:paraId="1CEA3E84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16D119D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6D410F">
        <w:rPr>
          <w:rFonts w:ascii="Bahnschrift" w:hAnsi="Bahnschrift"/>
        </w:rPr>
        <w:t>Alaghbari</w:t>
      </w:r>
      <w:proofErr w:type="spellEnd"/>
      <w:r w:rsidRPr="006D410F">
        <w:rPr>
          <w:rFonts w:ascii="Bahnschrift" w:hAnsi="Bahnschrift"/>
        </w:rPr>
        <w:t xml:space="preserve">, W., Kadir, M. R. A., Salim, A., &amp; Ernawati. (2007). The significant factors causing delay of building construction projects in Malaysia. </w:t>
      </w:r>
      <w:r w:rsidRPr="006D410F">
        <w:rPr>
          <w:rFonts w:ascii="Bahnschrift" w:hAnsi="Bahnschrift"/>
          <w:i/>
          <w:iCs/>
        </w:rPr>
        <w:t>Construction Management and Economics, 25</w:t>
      </w:r>
      <w:r w:rsidRPr="006D410F">
        <w:rPr>
          <w:rFonts w:ascii="Bahnschrift" w:hAnsi="Bahnschrift"/>
        </w:rPr>
        <w:t>(3), 349–357. https://doi.org/10.1080/01446190701220503</w:t>
      </w:r>
    </w:p>
    <w:p w14:paraId="30498EB3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0F43AA1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6D410F">
        <w:rPr>
          <w:rFonts w:ascii="Bahnschrift" w:hAnsi="Bahnschrift"/>
        </w:rPr>
        <w:t>Alnuaimi</w:t>
      </w:r>
      <w:proofErr w:type="spellEnd"/>
      <w:r w:rsidRPr="006D410F">
        <w:rPr>
          <w:rFonts w:ascii="Bahnschrift" w:hAnsi="Bahnschrift"/>
        </w:rPr>
        <w:t xml:space="preserve">, A. S., &amp; Mohsin, M. (2013). Time and cost impacts of delays on construction projects. </w:t>
      </w:r>
      <w:r w:rsidRPr="006D410F">
        <w:rPr>
          <w:rFonts w:ascii="Bahnschrift" w:hAnsi="Bahnschrift"/>
          <w:i/>
          <w:iCs/>
        </w:rPr>
        <w:t>Journal of Construction Engineering and Management, 139</w:t>
      </w:r>
      <w:r w:rsidRPr="006D410F">
        <w:rPr>
          <w:rFonts w:ascii="Bahnschrift" w:hAnsi="Bahnschrift"/>
        </w:rPr>
        <w:t>(1), 31–39. https://doi.org/10.1061/(ASCE)CO.1943-7862.0000565</w:t>
      </w:r>
    </w:p>
    <w:p w14:paraId="0479DE8D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25B7334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Ashokkumar, D. (2014). Study of quality management in construction industry. International </w:t>
      </w:r>
      <w:r w:rsidRPr="006D410F">
        <w:rPr>
          <w:rFonts w:ascii="Bahnschrift" w:hAnsi="Bahnschrift"/>
          <w:i/>
          <w:iCs/>
        </w:rPr>
        <w:t>Journal of Innovative Research in Science, Engineering and Technology, 3</w:t>
      </w:r>
      <w:r w:rsidRPr="006D410F">
        <w:rPr>
          <w:rFonts w:ascii="Bahnschrift" w:hAnsi="Bahnschrift"/>
        </w:rPr>
        <w:t>(Special Issue 1), 36–43.</w:t>
      </w:r>
    </w:p>
    <w:p w14:paraId="195F83A2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049AD5B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Best, J. W., &amp; Kahn, J. V. (2006). </w:t>
      </w:r>
      <w:r w:rsidRPr="006D410F">
        <w:rPr>
          <w:rFonts w:ascii="Bahnschrift" w:hAnsi="Bahnschrift"/>
          <w:i/>
          <w:iCs/>
        </w:rPr>
        <w:t>Research in education (10th ed.).</w:t>
      </w:r>
      <w:r w:rsidRPr="006D410F">
        <w:rPr>
          <w:rFonts w:ascii="Bahnschrift" w:hAnsi="Bahnschrift"/>
        </w:rPr>
        <w:t xml:space="preserve"> Pearson Education, Inc.</w:t>
      </w:r>
    </w:p>
    <w:p w14:paraId="258C24D2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C6D5EF1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Braimah, N. (2013). Construction delay analysis techniques</w:t>
      </w:r>
      <w:r>
        <w:rPr>
          <w:rFonts w:ascii="Bahnschrift" w:hAnsi="Bahnschrift"/>
        </w:rPr>
        <w:t xml:space="preserve">: </w:t>
      </w:r>
      <w:r w:rsidRPr="006D410F">
        <w:rPr>
          <w:rFonts w:ascii="Bahnschrift" w:hAnsi="Bahnschrift"/>
        </w:rPr>
        <w:t xml:space="preserve">A review of application issues and improvement needs. </w:t>
      </w:r>
      <w:r w:rsidRPr="006D410F">
        <w:rPr>
          <w:rFonts w:ascii="Bahnschrift" w:hAnsi="Bahnschrift"/>
          <w:i/>
          <w:iCs/>
        </w:rPr>
        <w:t>Buildings, 3</w:t>
      </w:r>
      <w:r w:rsidRPr="006D410F">
        <w:rPr>
          <w:rFonts w:ascii="Bahnschrift" w:hAnsi="Bahnschrift"/>
        </w:rPr>
        <w:t xml:space="preserve">(3), 506–531. https://doi.org/10.3390/buildings3030506 </w:t>
      </w:r>
    </w:p>
    <w:p w14:paraId="5ADFEC76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B7F4B73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Briones, R. (2021). </w:t>
      </w:r>
      <w:r w:rsidRPr="006D410F">
        <w:rPr>
          <w:rFonts w:ascii="Bahnschrift" w:hAnsi="Bahnschrift"/>
          <w:i/>
          <w:iCs/>
        </w:rPr>
        <w:t>Revitalizing Philippine irrigation: A systems and governance assessment for the 21st century.</w:t>
      </w:r>
      <w:r w:rsidRPr="006D410F">
        <w:rPr>
          <w:rFonts w:ascii="Bahnschrift" w:hAnsi="Bahnschrift"/>
        </w:rPr>
        <w:t xml:space="preserve"> Philippine Institute for Development Studies.</w:t>
      </w:r>
    </w:p>
    <w:p w14:paraId="3D7E59C9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3475A26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Chou, H. Y., &amp; Yang, J. B. (2017). Preliminary evaluation of BIM</w:t>
      </w:r>
      <w:r w:rsidRPr="006D410F">
        <w:rPr>
          <w:rFonts w:ascii="Cambria Math" w:hAnsi="Cambria Math" w:cs="Cambria Math"/>
        </w:rPr>
        <w:t>‑</w:t>
      </w:r>
      <w:r w:rsidRPr="006D410F">
        <w:rPr>
          <w:rFonts w:ascii="Bahnschrift" w:hAnsi="Bahnschrift"/>
        </w:rPr>
        <w:t xml:space="preserve">based approaches for schedule delay analysis. </w:t>
      </w:r>
      <w:r w:rsidRPr="006D410F">
        <w:rPr>
          <w:rFonts w:ascii="Bahnschrift" w:hAnsi="Bahnschrift"/>
          <w:i/>
          <w:iCs/>
        </w:rPr>
        <w:t>Journal of Civil Engineering and Management, 23</w:t>
      </w:r>
      <w:r w:rsidRPr="006D410F">
        <w:rPr>
          <w:rFonts w:ascii="Bahnschrift" w:hAnsi="Bahnschrift"/>
        </w:rPr>
        <w:t>(6), 727</w:t>
      </w:r>
      <w:r w:rsidRPr="006D410F">
        <w:rPr>
          <w:rFonts w:ascii="Bahnschrift" w:hAnsi="Bahnschrift" w:cs="Bahnschrift"/>
        </w:rPr>
        <w:t>–</w:t>
      </w:r>
      <w:r w:rsidRPr="006D410F">
        <w:rPr>
          <w:rFonts w:ascii="Bahnschrift" w:hAnsi="Bahnschrift"/>
        </w:rPr>
        <w:t xml:space="preserve">737. https://doi.org/10.3846/13923730.2017.1281842 </w:t>
      </w:r>
    </w:p>
    <w:p w14:paraId="535A2D62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58BF0AD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Civil Code of the Philippines. (1950). Republic Act No. 386. Retrieved from https://www.officialgazette.gov.ph</w:t>
      </w:r>
    </w:p>
    <w:p w14:paraId="249D0227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C977655" w14:textId="7C134F8B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Dula, T. (2021). The financial impact of construction delays on publicly funded projects. </w:t>
      </w:r>
      <w:r w:rsidRPr="006D410F">
        <w:rPr>
          <w:rFonts w:ascii="Bahnschrift" w:hAnsi="Bahnschrift"/>
          <w:i/>
          <w:iCs/>
        </w:rPr>
        <w:t>Journal of Public Infrastructure and Policy, 12</w:t>
      </w:r>
      <w:r w:rsidRPr="006D410F">
        <w:rPr>
          <w:rFonts w:ascii="Bahnschrift" w:hAnsi="Bahnschrift"/>
        </w:rPr>
        <w:t>(3), 45–58.</w:t>
      </w:r>
    </w:p>
    <w:p w14:paraId="39A37C10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lastRenderedPageBreak/>
        <w:t xml:space="preserve">Gbahabo, L., &amp; </w:t>
      </w:r>
      <w:proofErr w:type="spellStart"/>
      <w:r w:rsidRPr="006D410F">
        <w:rPr>
          <w:rFonts w:ascii="Bahnschrift" w:hAnsi="Bahnschrift"/>
        </w:rPr>
        <w:t>Ajuwon</w:t>
      </w:r>
      <w:proofErr w:type="spellEnd"/>
      <w:r w:rsidRPr="006D410F">
        <w:rPr>
          <w:rFonts w:ascii="Bahnschrift" w:hAnsi="Bahnschrift"/>
        </w:rPr>
        <w:t xml:space="preserve">, G. (2017). The impact of delays on construction projects: A case study analysis. </w:t>
      </w:r>
      <w:r w:rsidRPr="006D410F">
        <w:rPr>
          <w:rFonts w:ascii="Bahnschrift" w:hAnsi="Bahnschrift"/>
          <w:i/>
          <w:iCs/>
        </w:rPr>
        <w:t>International Journal of Construction Management, 17</w:t>
      </w:r>
      <w:r w:rsidRPr="006D410F">
        <w:rPr>
          <w:rFonts w:ascii="Bahnschrift" w:hAnsi="Bahnschrift"/>
        </w:rPr>
        <w:t>(2), 145–157. https://doi.org/10.1080/15623599.2016.1186398</w:t>
      </w:r>
    </w:p>
    <w:p w14:paraId="4FDB3BD7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89392A1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Gothand, K. G. (2003). Schedule delay analysis: Modified windows approach. </w:t>
      </w:r>
      <w:r w:rsidRPr="006D410F">
        <w:rPr>
          <w:rFonts w:ascii="Bahnschrift" w:hAnsi="Bahnschrift"/>
          <w:i/>
          <w:iCs/>
        </w:rPr>
        <w:t>Cost Engineering, 45</w:t>
      </w:r>
      <w:r w:rsidRPr="006D410F">
        <w:rPr>
          <w:rFonts w:ascii="Bahnschrift" w:hAnsi="Bahnschrift"/>
        </w:rPr>
        <w:t>(9), 13–19.</w:t>
      </w:r>
    </w:p>
    <w:p w14:paraId="406CF711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F4F1314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 xml:space="preserve">Government of the Philippines. (2016). </w:t>
      </w:r>
      <w:r w:rsidRPr="006D410F">
        <w:rPr>
          <w:rFonts w:ascii="Bahnschrift" w:hAnsi="Bahnschrift"/>
          <w:i/>
          <w:iCs/>
        </w:rPr>
        <w:t xml:space="preserve">Revised implementing rules and regulations of Republic Act No. 9184. </w:t>
      </w:r>
      <w:r w:rsidRPr="006D410F">
        <w:rPr>
          <w:rFonts w:ascii="Bahnschrift" w:hAnsi="Bahnschrift"/>
        </w:rPr>
        <w:t>Government Procurement Policy Board.</w:t>
      </w:r>
    </w:p>
    <w:p w14:paraId="079BC02F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D287D59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Government Procurement Policy Board [GPPB]. (n.d.). Generic Procurement Manual. Retrieved from https://www.gppb.gov.ph/generic-procurement-manual/</w:t>
      </w:r>
    </w:p>
    <w:p w14:paraId="155DBAF7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7DA647B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6D410F">
        <w:rPr>
          <w:rFonts w:ascii="Bahnschrift" w:hAnsi="Bahnschrift"/>
        </w:rPr>
        <w:t>Hendrickson, C. (2008). Project management for construction: Fundamental concepts for owners, engineers, architects and builders. Retrieved from https://pmbook.ce.cmu.edu</w:t>
      </w:r>
    </w:p>
    <w:p w14:paraId="204D98DA" w14:textId="77777777" w:rsidR="002C07E5" w:rsidRPr="006D410F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BEDB8B0" w14:textId="77777777" w:rsidR="002C07E5" w:rsidRPr="00E730E2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6D410F">
        <w:rPr>
          <w:rFonts w:ascii="Bahnschrift" w:hAnsi="Bahnschrift"/>
        </w:rPr>
        <w:t>Kermanshachi</w:t>
      </w:r>
      <w:proofErr w:type="spellEnd"/>
      <w:r w:rsidRPr="006D410F">
        <w:rPr>
          <w:rFonts w:ascii="Bahnschrift" w:hAnsi="Bahnschrift"/>
        </w:rPr>
        <w:t xml:space="preserve">, M., &amp; </w:t>
      </w:r>
      <w:proofErr w:type="spellStart"/>
      <w:r w:rsidRPr="006D410F">
        <w:rPr>
          <w:rFonts w:ascii="Bahnschrift" w:hAnsi="Bahnschrift"/>
        </w:rPr>
        <w:t>Rouhanizadeh</w:t>
      </w:r>
      <w:proofErr w:type="spellEnd"/>
      <w:r w:rsidRPr="006D410F">
        <w:rPr>
          <w:rFonts w:ascii="Bahnschrift" w:hAnsi="Bahnschrift"/>
        </w:rPr>
        <w:t xml:space="preserve">, S. (2019). Sensitivity analysis of variables impacting construction project performance and duration. </w:t>
      </w:r>
      <w:r w:rsidRPr="006D410F">
        <w:rPr>
          <w:rFonts w:ascii="Bahnschrift" w:hAnsi="Bahnschrift"/>
          <w:i/>
          <w:iCs/>
        </w:rPr>
        <w:t>Journal of Construction Engineering and Management, 145</w:t>
      </w:r>
      <w:r w:rsidRPr="006D410F">
        <w:rPr>
          <w:rFonts w:ascii="Bahnschrift" w:hAnsi="Bahnschrift"/>
        </w:rPr>
        <w:t>(7), 04019043. https://doi.org/10.1061/(ASCE)CO.1943-7862.0001668</w:t>
      </w:r>
    </w:p>
    <w:p w14:paraId="49D31B71" w14:textId="77777777" w:rsidR="002C07E5" w:rsidRPr="00E730E2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2D0A048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Kerzner, H. (2017). </w:t>
      </w:r>
      <w:r w:rsidRPr="007C55CC">
        <w:rPr>
          <w:rFonts w:ascii="Bahnschrift" w:hAnsi="Bahnschrift"/>
          <w:i/>
          <w:iCs/>
        </w:rPr>
        <w:t>Project management: A systems approach to planning, scheduling, and controlling (12th ed.).</w:t>
      </w:r>
      <w:r w:rsidRPr="007C55CC">
        <w:rPr>
          <w:rFonts w:ascii="Bahnschrift" w:hAnsi="Bahnschrift"/>
        </w:rPr>
        <w:t xml:space="preserve"> Wiley.</w:t>
      </w:r>
    </w:p>
    <w:p w14:paraId="58A1C904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1A976A5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Majumder, S., Paul, A., &amp; Saha, S. (2022). Impact of effective construction planning in project performance improvement. </w:t>
      </w:r>
      <w:r w:rsidRPr="007C55CC">
        <w:rPr>
          <w:rFonts w:ascii="Bahnschrift" w:hAnsi="Bahnschrift"/>
          <w:i/>
          <w:iCs/>
        </w:rPr>
        <w:t>Quality &amp; Quantity, 56</w:t>
      </w:r>
      <w:r w:rsidRPr="007C55CC">
        <w:rPr>
          <w:rFonts w:ascii="Bahnschrift" w:hAnsi="Bahnschrift"/>
        </w:rPr>
        <w:t>(4), 2253–2264. https://doi.org/10.1007/s11135-021-01224-5 (doi.org in Bing)</w:t>
      </w:r>
    </w:p>
    <w:p w14:paraId="6D3969C3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E9B452A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Marcelo, E. (2019, August 13). </w:t>
      </w:r>
      <w:r w:rsidRPr="007C55CC">
        <w:rPr>
          <w:rFonts w:ascii="Bahnschrift" w:hAnsi="Bahnschrift"/>
          <w:i/>
          <w:iCs/>
        </w:rPr>
        <w:t>COA scolds NIA for ₱20 billion delayed projects.</w:t>
      </w:r>
      <w:r w:rsidRPr="007C55CC">
        <w:rPr>
          <w:rFonts w:ascii="Bahnschrift" w:hAnsi="Bahnschrift"/>
        </w:rPr>
        <w:t xml:space="preserve"> The Philippine Star. Retrieved from https://www.philstar.com/headlines/2019/08/13/1942963/coa-scolds-nia-p20-billion-delayed-projects</w:t>
      </w:r>
    </w:p>
    <w:p w14:paraId="35B948AE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0260EAF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MIMAROPA Regional Development Council. (2011). </w:t>
      </w:r>
      <w:r w:rsidRPr="007C55CC">
        <w:rPr>
          <w:rFonts w:ascii="Bahnschrift" w:hAnsi="Bahnschrift"/>
          <w:i/>
          <w:iCs/>
        </w:rPr>
        <w:t>MIMAROPA Regional Development Plan 2011–2020.</w:t>
      </w:r>
      <w:r w:rsidRPr="007C55CC">
        <w:rPr>
          <w:rFonts w:ascii="Bahnschrift" w:hAnsi="Bahnschrift"/>
        </w:rPr>
        <w:t xml:space="preserve"> National Economic and Development Authority.</w:t>
      </w:r>
    </w:p>
    <w:p w14:paraId="6F0E1062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9978461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Mishra, A. K., Shrestha, S., &amp; Koirala, R. (2021). Dispute of the contracts: A case from Sikta Irrigation Project, Banke, Nepal. </w:t>
      </w:r>
      <w:r w:rsidRPr="007C55CC">
        <w:rPr>
          <w:rFonts w:ascii="Bahnschrift" w:hAnsi="Bahnschrift"/>
          <w:i/>
          <w:iCs/>
        </w:rPr>
        <w:t>International Journal of Case Studies in Business, IT, and Education (IJCSBE), 5</w:t>
      </w:r>
      <w:r w:rsidRPr="007C55CC">
        <w:rPr>
          <w:rFonts w:ascii="Bahnschrift" w:hAnsi="Bahnschrift"/>
        </w:rPr>
        <w:t>(1), 1–10. https://doi.org/10.47992/IJCSBE.2581.6942.010</w:t>
      </w:r>
    </w:p>
    <w:p w14:paraId="19EFA992" w14:textId="77777777" w:rsidR="002C07E5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4BE2B9F" w14:textId="0BDF8B4C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Muhamad, N., Ismail, F., &amp; Rashid, R. A. (2016). Delay analysis methodologies (DAMs) in delivering quality projects: Contractors’ and consultants’ perceptions. </w:t>
      </w:r>
      <w:r w:rsidRPr="007C55CC">
        <w:rPr>
          <w:rFonts w:ascii="Bahnschrift" w:hAnsi="Bahnschrift"/>
          <w:i/>
          <w:iCs/>
        </w:rPr>
        <w:t xml:space="preserve">Procedia – Social and Behavioral Sciences, 222, </w:t>
      </w:r>
      <w:r w:rsidRPr="007C55CC">
        <w:rPr>
          <w:rFonts w:ascii="Bahnschrift" w:hAnsi="Bahnschrift"/>
        </w:rPr>
        <w:t>103–113. https://doi.org/10.1016/j.sbspro.2016.05.196</w:t>
      </w:r>
    </w:p>
    <w:p w14:paraId="5E9C36F2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9F4C6FE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National Irrigation Administration. (2021). </w:t>
      </w:r>
      <w:r w:rsidRPr="007C55CC">
        <w:rPr>
          <w:rFonts w:ascii="Bahnschrift" w:hAnsi="Bahnschrift"/>
          <w:i/>
          <w:iCs/>
        </w:rPr>
        <w:t xml:space="preserve">NIA takes immediate action to address COA observations. </w:t>
      </w:r>
      <w:r w:rsidRPr="007C55CC">
        <w:rPr>
          <w:rFonts w:ascii="Bahnschrift" w:hAnsi="Bahnschrift"/>
        </w:rPr>
        <w:t>Retrieved from https://www.nia.gov.ph/?q=content/nia-takes-immediate-action-address-coa-observations</w:t>
      </w:r>
    </w:p>
    <w:p w14:paraId="2E82D963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CDA8002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lastRenderedPageBreak/>
        <w:t xml:space="preserve">National Irrigation Administration. (2013). </w:t>
      </w:r>
      <w:r w:rsidRPr="007C55CC">
        <w:rPr>
          <w:rFonts w:ascii="Bahnschrift" w:hAnsi="Bahnschrift"/>
          <w:i/>
          <w:iCs/>
        </w:rPr>
        <w:t>Supplemental design manual for irrigation projects with climate change consideration, Volume 2.</w:t>
      </w:r>
      <w:r w:rsidRPr="007C55CC">
        <w:rPr>
          <w:rFonts w:ascii="Bahnschrift" w:hAnsi="Bahnschrift"/>
        </w:rPr>
        <w:t xml:space="preserve"> National Irrigation Administration.</w:t>
      </w:r>
    </w:p>
    <w:p w14:paraId="156DACCA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B8A6FC4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National Irrigation Administration [NIA]. (2013). </w:t>
      </w:r>
      <w:r w:rsidRPr="007C55CC">
        <w:rPr>
          <w:rFonts w:ascii="Bahnschrift" w:hAnsi="Bahnschrift"/>
          <w:i/>
          <w:iCs/>
        </w:rPr>
        <w:t>Supplemental design manual for irrigation projects with climate change consideration, Volume 4.</w:t>
      </w:r>
      <w:r w:rsidRPr="007C55CC">
        <w:rPr>
          <w:rFonts w:ascii="Bahnschrift" w:hAnsi="Bahnschrift"/>
        </w:rPr>
        <w:t xml:space="preserve"> National Irrigation Administration.</w:t>
      </w:r>
    </w:p>
    <w:p w14:paraId="78EE7662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F40990A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National Irrigation Administration &amp; PRIMEX. (2006). Resettlement plan for the </w:t>
      </w:r>
      <w:proofErr w:type="spellStart"/>
      <w:r w:rsidRPr="007C55CC">
        <w:rPr>
          <w:rFonts w:ascii="Bahnschrift" w:hAnsi="Bahnschrift"/>
        </w:rPr>
        <w:t>Gibong</w:t>
      </w:r>
      <w:proofErr w:type="spellEnd"/>
      <w:r w:rsidRPr="007C55CC">
        <w:rPr>
          <w:rFonts w:ascii="Bahnschrift" w:hAnsi="Bahnschrift"/>
        </w:rPr>
        <w:t xml:space="preserve"> Left Bank National Irrigation System (Final). National Irrigation Administration.</w:t>
      </w:r>
    </w:p>
    <w:p w14:paraId="1C3C1630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82BE529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7C55CC">
        <w:rPr>
          <w:rFonts w:ascii="Bahnschrift" w:hAnsi="Bahnschrift"/>
        </w:rPr>
        <w:t>Ndekugri</w:t>
      </w:r>
      <w:proofErr w:type="spellEnd"/>
      <w:r w:rsidRPr="007C55CC">
        <w:rPr>
          <w:rFonts w:ascii="Bahnschrift" w:hAnsi="Bahnschrift"/>
        </w:rPr>
        <w:t xml:space="preserve">, I., Braimah, N., &amp; </w:t>
      </w:r>
      <w:proofErr w:type="spellStart"/>
      <w:r w:rsidRPr="007C55CC">
        <w:rPr>
          <w:rFonts w:ascii="Bahnschrift" w:hAnsi="Bahnschrift"/>
        </w:rPr>
        <w:t>Gameson</w:t>
      </w:r>
      <w:proofErr w:type="spellEnd"/>
      <w:r w:rsidRPr="007C55CC">
        <w:rPr>
          <w:rFonts w:ascii="Bahnschrift" w:hAnsi="Bahnschrift"/>
        </w:rPr>
        <w:t xml:space="preserve">, R. (2008). Delay analysis within construction contracting organizations. </w:t>
      </w:r>
      <w:r w:rsidRPr="007C55CC">
        <w:rPr>
          <w:rFonts w:ascii="Bahnschrift" w:hAnsi="Bahnschrift"/>
          <w:i/>
          <w:iCs/>
        </w:rPr>
        <w:t>Journal of Construction Engineering and Management, 134</w:t>
      </w:r>
      <w:r w:rsidRPr="007C55CC">
        <w:rPr>
          <w:rFonts w:ascii="Bahnschrift" w:hAnsi="Bahnschrift"/>
        </w:rPr>
        <w:t>(9), 692–700. https://doi.org/10.1061/(ASCE)0733-9364(2008)134:9(692</w:t>
      </w:r>
      <w:r>
        <w:rPr>
          <w:rFonts w:ascii="Bahnschrift" w:hAnsi="Bahnschrift"/>
        </w:rPr>
        <w:t>)</w:t>
      </w:r>
    </w:p>
    <w:p w14:paraId="570338CC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1A6E152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Odeh, A. M., &amp; </w:t>
      </w:r>
      <w:proofErr w:type="spellStart"/>
      <w:r w:rsidRPr="007C55CC">
        <w:rPr>
          <w:rFonts w:ascii="Bahnschrift" w:hAnsi="Bahnschrift"/>
        </w:rPr>
        <w:t>Battaineh</w:t>
      </w:r>
      <w:proofErr w:type="spellEnd"/>
      <w:r w:rsidRPr="007C55CC">
        <w:rPr>
          <w:rFonts w:ascii="Bahnschrift" w:hAnsi="Bahnschrift"/>
        </w:rPr>
        <w:t xml:space="preserve">, H. T. (2002). Causes of construction delay: Traditional contracts. </w:t>
      </w:r>
      <w:r w:rsidRPr="007C55CC">
        <w:rPr>
          <w:rFonts w:ascii="Bahnschrift" w:hAnsi="Bahnschrift"/>
          <w:i/>
          <w:iCs/>
        </w:rPr>
        <w:t>International Journal of Project Management, 20</w:t>
      </w:r>
      <w:r w:rsidRPr="007C55CC">
        <w:rPr>
          <w:rFonts w:ascii="Bahnschrift" w:hAnsi="Bahnschrift"/>
        </w:rPr>
        <w:t>(1), 67–73. https://doi.org/10.1016/S0263-7863(00)00037-5</w:t>
      </w:r>
    </w:p>
    <w:p w14:paraId="6A1EE040" w14:textId="77777777" w:rsidR="002C07E5" w:rsidRPr="007C55C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D8DF2CF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C55CC">
        <w:rPr>
          <w:rFonts w:ascii="Bahnschrift" w:hAnsi="Bahnschrift"/>
        </w:rPr>
        <w:t xml:space="preserve">Project Management Institute. (2000). </w:t>
      </w:r>
      <w:r w:rsidRPr="007C55CC">
        <w:rPr>
          <w:rFonts w:ascii="Bahnschrift" w:hAnsi="Bahnschrift"/>
          <w:i/>
          <w:iCs/>
        </w:rPr>
        <w:t>A guide to the project management body of knowledge (PMBOK Guide) (2nd ed.).</w:t>
      </w:r>
      <w:r w:rsidRPr="007C55CC">
        <w:rPr>
          <w:rFonts w:ascii="Bahnschrift" w:hAnsi="Bahnschrift"/>
        </w:rPr>
        <w:t xml:space="preserve"> </w:t>
      </w:r>
      <w:r w:rsidRPr="005A144C">
        <w:rPr>
          <w:rFonts w:ascii="Bahnschrift" w:hAnsi="Bahnschrift"/>
        </w:rPr>
        <w:t>Project Management Institute.</w:t>
      </w:r>
    </w:p>
    <w:p w14:paraId="09A8B6D6" w14:textId="77777777" w:rsidR="002C07E5" w:rsidRPr="00E730E2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87AD5BC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 xml:space="preserve">Project Management Institute. (2000). </w:t>
      </w:r>
      <w:r w:rsidRPr="005A144C">
        <w:rPr>
          <w:rFonts w:ascii="Bahnschrift" w:hAnsi="Bahnschrift"/>
          <w:i/>
          <w:iCs/>
        </w:rPr>
        <w:t xml:space="preserve">A guide to the project management body of knowledge (PMBOK® Guide) (2nd ed.). </w:t>
      </w:r>
      <w:r w:rsidRPr="005A144C">
        <w:rPr>
          <w:rFonts w:ascii="Bahnschrift" w:hAnsi="Bahnschrift"/>
        </w:rPr>
        <w:t>Project Management Institute.</w:t>
      </w:r>
    </w:p>
    <w:p w14:paraId="0B66444C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D56D785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 xml:space="preserve">Rao, B. P., Kumar, R., &amp; Reddy, S. (2016). Construction delays in building projects: Causes and impacts. International </w:t>
      </w:r>
      <w:r w:rsidRPr="005A144C">
        <w:rPr>
          <w:rFonts w:ascii="Bahnschrift" w:hAnsi="Bahnschrift"/>
          <w:i/>
          <w:iCs/>
        </w:rPr>
        <w:t>Journal of Construction Management, 16</w:t>
      </w:r>
      <w:r w:rsidRPr="005A144C">
        <w:rPr>
          <w:rFonts w:ascii="Bahnschrift" w:hAnsi="Bahnschrift"/>
        </w:rPr>
        <w:t>(2), 1–15. https://doi.org/10.1080/15623599.2016.1186398</w:t>
      </w:r>
    </w:p>
    <w:p w14:paraId="37970732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7FBE900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5A144C">
        <w:rPr>
          <w:rFonts w:ascii="Bahnschrift" w:hAnsi="Bahnschrift"/>
        </w:rPr>
        <w:t>Rouhanizadeh</w:t>
      </w:r>
      <w:proofErr w:type="spellEnd"/>
      <w:r w:rsidRPr="005A144C">
        <w:rPr>
          <w:rFonts w:ascii="Bahnschrift" w:hAnsi="Bahnschrift"/>
        </w:rPr>
        <w:t xml:space="preserve">, B., &amp; </w:t>
      </w:r>
      <w:proofErr w:type="spellStart"/>
      <w:r w:rsidRPr="005A144C">
        <w:rPr>
          <w:rFonts w:ascii="Bahnschrift" w:hAnsi="Bahnschrift"/>
        </w:rPr>
        <w:t>Kermanshachi</w:t>
      </w:r>
      <w:proofErr w:type="spellEnd"/>
      <w:r w:rsidRPr="005A144C">
        <w:rPr>
          <w:rFonts w:ascii="Bahnschrift" w:hAnsi="Bahnschrift"/>
        </w:rPr>
        <w:t xml:space="preserve">, S. (2019). Sensitivity analysis of construction schedule performance due to increased change orders and decreased labor productivity. </w:t>
      </w:r>
      <w:r w:rsidRPr="005A144C">
        <w:rPr>
          <w:rFonts w:ascii="Bahnschrift" w:hAnsi="Bahnschrift"/>
          <w:i/>
          <w:iCs/>
        </w:rPr>
        <w:t>Journal of Construction Engineering and Management, 145</w:t>
      </w:r>
      <w:r w:rsidRPr="005A144C">
        <w:rPr>
          <w:rFonts w:ascii="Bahnschrift" w:hAnsi="Bahnschrift"/>
        </w:rPr>
        <w:t>(6), 04019032. https://doi.org/10.1061/(ASCE)CO.1943-7862.0001647</w:t>
      </w:r>
    </w:p>
    <w:p w14:paraId="562664B0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9F19CEA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>Schuldt, S. J., Alipour, A., &amp; Mostafavi, A. (2021). Weather</w:t>
      </w:r>
      <w:r w:rsidRPr="005A144C">
        <w:rPr>
          <w:rFonts w:ascii="Cambria Math" w:hAnsi="Cambria Math" w:cs="Cambria Math"/>
        </w:rPr>
        <w:t>‑</w:t>
      </w:r>
      <w:r w:rsidRPr="005A144C">
        <w:rPr>
          <w:rFonts w:ascii="Bahnschrift" w:hAnsi="Bahnschrift"/>
        </w:rPr>
        <w:t>related construction delays in a changing climate: A systematic state</w:t>
      </w:r>
      <w:r w:rsidRPr="005A144C">
        <w:rPr>
          <w:rFonts w:ascii="Cambria Math" w:hAnsi="Cambria Math" w:cs="Cambria Math"/>
        </w:rPr>
        <w:t>‑</w:t>
      </w:r>
      <w:r w:rsidRPr="005A144C">
        <w:rPr>
          <w:rFonts w:ascii="Bahnschrift" w:hAnsi="Bahnschrift"/>
        </w:rPr>
        <w:t>of</w:t>
      </w:r>
      <w:r w:rsidRPr="005A144C">
        <w:rPr>
          <w:rFonts w:ascii="Cambria Math" w:hAnsi="Cambria Math" w:cs="Cambria Math"/>
        </w:rPr>
        <w:t>‑</w:t>
      </w:r>
      <w:r w:rsidRPr="005A144C">
        <w:rPr>
          <w:rFonts w:ascii="Bahnschrift" w:hAnsi="Bahnschrift"/>
        </w:rPr>
        <w:t>the</w:t>
      </w:r>
      <w:r w:rsidRPr="005A144C">
        <w:rPr>
          <w:rFonts w:ascii="Cambria Math" w:hAnsi="Cambria Math" w:cs="Cambria Math"/>
        </w:rPr>
        <w:t>‑</w:t>
      </w:r>
      <w:r w:rsidRPr="005A144C">
        <w:rPr>
          <w:rFonts w:ascii="Bahnschrift" w:hAnsi="Bahnschrift"/>
        </w:rPr>
        <w:t xml:space="preserve">art review. </w:t>
      </w:r>
      <w:r w:rsidRPr="005A144C">
        <w:rPr>
          <w:rFonts w:ascii="Bahnschrift" w:hAnsi="Bahnschrift"/>
          <w:i/>
          <w:iCs/>
        </w:rPr>
        <w:t>Sustainability, 13</w:t>
      </w:r>
      <w:r w:rsidRPr="005A144C">
        <w:rPr>
          <w:rFonts w:ascii="Bahnschrift" w:hAnsi="Bahnschrift"/>
        </w:rPr>
        <w:t>(15), 8235. https://doi.org/10.3390/su13158235</w:t>
      </w:r>
    </w:p>
    <w:p w14:paraId="651D82D7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8315709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5A144C">
        <w:rPr>
          <w:rFonts w:ascii="Bahnschrift" w:hAnsi="Bahnschrift"/>
        </w:rPr>
        <w:t>Sepasgozar</w:t>
      </w:r>
      <w:proofErr w:type="spellEnd"/>
      <w:r w:rsidRPr="005A144C">
        <w:rPr>
          <w:rFonts w:ascii="Bahnschrift" w:hAnsi="Bahnschrift"/>
        </w:rPr>
        <w:t xml:space="preserve">, S. M. E., Davis, S. R., &amp; Loosemore, M. (2019). Delay causes and emerging digital tools: A novel model of delay analysis, including integrated project delivery and PMBOK. </w:t>
      </w:r>
      <w:r w:rsidRPr="005A144C">
        <w:rPr>
          <w:rFonts w:ascii="Bahnschrift" w:hAnsi="Bahnschrift"/>
          <w:i/>
          <w:iCs/>
        </w:rPr>
        <w:t>Buildings, 9</w:t>
      </w:r>
      <w:r w:rsidRPr="005A144C">
        <w:rPr>
          <w:rFonts w:ascii="Bahnschrift" w:hAnsi="Bahnschrift"/>
        </w:rPr>
        <w:t>(8), 190. https://doi.org/10.3390/buildings9080190</w:t>
      </w:r>
    </w:p>
    <w:p w14:paraId="57E4C172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DDE0FB2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>Shanko, A. (2021). Causes of delays in large</w:t>
      </w:r>
      <w:r w:rsidRPr="005A144C">
        <w:rPr>
          <w:rFonts w:ascii="Cambria Math" w:hAnsi="Cambria Math" w:cs="Cambria Math"/>
        </w:rPr>
        <w:t>‑</w:t>
      </w:r>
      <w:r w:rsidRPr="005A144C">
        <w:rPr>
          <w:rFonts w:ascii="Bahnschrift" w:hAnsi="Bahnschrift"/>
        </w:rPr>
        <w:t xml:space="preserve">scale irrigation projects in Ethiopia. </w:t>
      </w:r>
      <w:r w:rsidRPr="005A144C">
        <w:rPr>
          <w:rFonts w:ascii="Bahnschrift" w:hAnsi="Bahnschrift"/>
          <w:i/>
          <w:iCs/>
        </w:rPr>
        <w:t>International Journal of Engineering Research &amp; Technology, 10</w:t>
      </w:r>
      <w:r w:rsidRPr="005A144C">
        <w:rPr>
          <w:rFonts w:ascii="Bahnschrift" w:hAnsi="Bahnschrift"/>
        </w:rPr>
        <w:t>(6), 1</w:t>
      </w:r>
      <w:r w:rsidRPr="005A144C">
        <w:rPr>
          <w:rFonts w:ascii="Bahnschrift" w:hAnsi="Bahnschrift" w:cs="Bahnschrift"/>
        </w:rPr>
        <w:t>–</w:t>
      </w:r>
      <w:r w:rsidRPr="005A144C">
        <w:rPr>
          <w:rFonts w:ascii="Bahnschrift" w:hAnsi="Bahnschrift"/>
        </w:rPr>
        <w:t>7.</w:t>
      </w:r>
    </w:p>
    <w:p w14:paraId="4B0D2556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25E2FE1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 xml:space="preserve">Songül, C. (2010). The impact of poor planning on construction projects. </w:t>
      </w:r>
      <w:r w:rsidRPr="005A144C">
        <w:rPr>
          <w:rFonts w:ascii="Bahnschrift" w:hAnsi="Bahnschrift"/>
          <w:i/>
          <w:iCs/>
        </w:rPr>
        <w:t>Journal of Construction Engineering and Management, 136(</w:t>
      </w:r>
      <w:r w:rsidRPr="005A144C">
        <w:rPr>
          <w:rFonts w:ascii="Bahnschrift" w:hAnsi="Bahnschrift"/>
        </w:rPr>
        <w:t>3), 321–329. https://doi.org/10.1061/(ASCE)CO.1943-7862.0000135</w:t>
      </w:r>
    </w:p>
    <w:p w14:paraId="025FAA33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B1129BD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lastRenderedPageBreak/>
        <w:t xml:space="preserve">Stumpf, D. E. (2000). Construction delays: An analysis of their causes and effects on projects. </w:t>
      </w:r>
      <w:r w:rsidRPr="005A144C">
        <w:rPr>
          <w:rFonts w:ascii="Bahnschrift" w:hAnsi="Bahnschrift"/>
          <w:i/>
          <w:iCs/>
        </w:rPr>
        <w:t>Journal of Construction Engineering and Management, 126</w:t>
      </w:r>
      <w:r w:rsidRPr="005A144C">
        <w:rPr>
          <w:rFonts w:ascii="Bahnschrift" w:hAnsi="Bahnschrift"/>
        </w:rPr>
        <w:t>(1), 40–45. https://doi.org/10.1061/(ASCE)0733-9364(2000)126:1(40)</w:t>
      </w:r>
    </w:p>
    <w:p w14:paraId="4C7B0EE1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7F6A8B4" w14:textId="77777777" w:rsidR="002C07E5" w:rsidRPr="005A144C" w:rsidRDefault="002C07E5" w:rsidP="002C07E5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A144C">
        <w:rPr>
          <w:rFonts w:ascii="Bahnschrift" w:hAnsi="Bahnschrift"/>
        </w:rPr>
        <w:t xml:space="preserve">Thorpe, D., &amp; Karan, E. P. (2008). Method for calculating schedule delay considering weather conditions. In A. Dainty (Ed.), </w:t>
      </w:r>
      <w:r w:rsidRPr="005A144C">
        <w:rPr>
          <w:rFonts w:ascii="Bahnschrift" w:hAnsi="Bahnschrift"/>
          <w:i/>
          <w:iCs/>
        </w:rPr>
        <w:t>Proceedings of the 24th Annual ARCOM Conference</w:t>
      </w:r>
      <w:r w:rsidRPr="005A144C">
        <w:rPr>
          <w:rFonts w:ascii="Bahnschrift" w:hAnsi="Bahnschrift"/>
        </w:rPr>
        <w:t xml:space="preserve"> (pp. 809–818). Association of Researchers in Construction Management.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C88C" w14:textId="77777777" w:rsidR="00C1121B" w:rsidRDefault="00C1121B" w:rsidP="00290EE2">
      <w:pPr>
        <w:spacing w:after="0" w:line="240" w:lineRule="auto"/>
      </w:pPr>
      <w:r>
        <w:separator/>
      </w:r>
    </w:p>
  </w:endnote>
  <w:endnote w:type="continuationSeparator" w:id="0">
    <w:p w14:paraId="1C6BBC15" w14:textId="77777777" w:rsidR="00C1121B" w:rsidRDefault="00C1121B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61919" w14:textId="77777777" w:rsidR="00C1121B" w:rsidRDefault="00C1121B" w:rsidP="00290EE2">
      <w:pPr>
        <w:spacing w:after="0" w:line="240" w:lineRule="auto"/>
      </w:pPr>
      <w:r>
        <w:separator/>
      </w:r>
    </w:p>
  </w:footnote>
  <w:footnote w:type="continuationSeparator" w:id="0">
    <w:p w14:paraId="54C3AF51" w14:textId="77777777" w:rsidR="00C1121B" w:rsidRDefault="00C1121B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59D7"/>
    <w:rsid w:val="006F7E14"/>
    <w:rsid w:val="007257B4"/>
    <w:rsid w:val="00755F49"/>
    <w:rsid w:val="0076121C"/>
    <w:rsid w:val="00766FAB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53</cp:revision>
  <cp:lastPrinted>2026-02-21T05:03:00Z</cp:lastPrinted>
  <dcterms:created xsi:type="dcterms:W3CDTF">2025-12-03T11:08:00Z</dcterms:created>
  <dcterms:modified xsi:type="dcterms:W3CDTF">2026-09-17T11:31:00Z</dcterms:modified>
</cp:coreProperties>
</file>