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BA0391" w14:textId="77777777" w:rsidR="00EB7D58" w:rsidRPr="00A3742E" w:rsidRDefault="00EB7D58" w:rsidP="00EB7D58">
      <w:pPr>
        <w:suppressLineNumbers/>
        <w:spacing w:after="0" w:line="240" w:lineRule="auto"/>
        <w:jc w:val="both"/>
        <w:rPr>
          <w:rFonts w:ascii="Arial Rounded MT Bold" w:hAnsi="Arial Rounded MT Bold"/>
          <w:b/>
          <w:bCs/>
        </w:rPr>
      </w:pPr>
      <w:r w:rsidRPr="00A3742E">
        <w:rPr>
          <w:rFonts w:ascii="Arial Rounded MT Bold" w:hAnsi="Arial Rounded MT Bold"/>
          <w:b/>
          <w:bCs/>
        </w:rPr>
        <w:t>REFERENCES</w:t>
      </w:r>
    </w:p>
    <w:p w14:paraId="12279005" w14:textId="77777777" w:rsidR="00EB7D58" w:rsidRPr="00A3742E" w:rsidRDefault="00EB7D58" w:rsidP="00EB7D58">
      <w:pPr>
        <w:suppressLineNumbers/>
        <w:spacing w:after="0" w:line="240" w:lineRule="auto"/>
        <w:jc w:val="both"/>
        <w:rPr>
          <w:rFonts w:ascii="Bahnschrift" w:hAnsi="Bahnschrift"/>
        </w:rPr>
      </w:pPr>
    </w:p>
    <w:p w14:paraId="12CCC817" w14:textId="77777777" w:rsidR="00EB7D58" w:rsidRPr="00A3742E" w:rsidRDefault="00EB7D58" w:rsidP="00EB7D58">
      <w:pPr>
        <w:suppressLineNumbers/>
        <w:spacing w:after="0" w:line="240" w:lineRule="auto"/>
        <w:ind w:left="720" w:hanging="720"/>
        <w:jc w:val="both"/>
        <w:rPr>
          <w:rFonts w:ascii="Bahnschrift" w:hAnsi="Bahnschrift"/>
        </w:rPr>
      </w:pPr>
      <w:r w:rsidRPr="00A3742E">
        <w:rPr>
          <w:rFonts w:ascii="Bahnschrift" w:hAnsi="Bahnschrift"/>
        </w:rPr>
        <w:t xml:space="preserve">Abbas. (2024). </w:t>
      </w:r>
      <w:r w:rsidRPr="007B1768">
        <w:rPr>
          <w:rFonts w:ascii="Bahnschrift" w:hAnsi="Bahnschrift"/>
          <w:i/>
          <w:iCs/>
        </w:rPr>
        <w:t>Electronic components testing: Step by step guide.</w:t>
      </w:r>
      <w:r w:rsidRPr="00A3742E">
        <w:rPr>
          <w:rFonts w:ascii="Bahnschrift" w:hAnsi="Bahnschrift"/>
        </w:rPr>
        <w:t xml:space="preserve"> Yaman Electronics. https://www.yamanelectronics.com/electronic-components-testing/</w:t>
      </w:r>
    </w:p>
    <w:p w14:paraId="5524DDA4" w14:textId="77777777" w:rsidR="00EB7D58" w:rsidRPr="00A3742E" w:rsidRDefault="00EB7D58" w:rsidP="00EB7D58">
      <w:pPr>
        <w:suppressLineNumbers/>
        <w:spacing w:after="0" w:line="240" w:lineRule="auto"/>
        <w:ind w:left="720" w:hanging="720"/>
        <w:jc w:val="both"/>
        <w:rPr>
          <w:rFonts w:ascii="Bahnschrift" w:hAnsi="Bahnschrift"/>
        </w:rPr>
      </w:pPr>
    </w:p>
    <w:p w14:paraId="0257BAC4" w14:textId="77777777" w:rsidR="00EB7D58" w:rsidRPr="00A3742E" w:rsidRDefault="00EB7D58" w:rsidP="00EB7D58">
      <w:pPr>
        <w:suppressLineNumbers/>
        <w:spacing w:after="0" w:line="240" w:lineRule="auto"/>
        <w:ind w:left="720" w:hanging="720"/>
        <w:jc w:val="both"/>
        <w:rPr>
          <w:rFonts w:ascii="Bahnschrift" w:hAnsi="Bahnschrift"/>
        </w:rPr>
      </w:pPr>
      <w:r w:rsidRPr="00A3742E">
        <w:rPr>
          <w:rFonts w:ascii="Bahnschrift" w:hAnsi="Bahnschrift"/>
        </w:rPr>
        <w:t xml:space="preserve">Fang, J., Shang, L., Xiong, K., Gao, G., &amp; Zhang, C. (2020). An automatic optical inspection algorithm of capacitor based on multi-angle classification and recognition. </w:t>
      </w:r>
      <w:r w:rsidRPr="007B1768">
        <w:rPr>
          <w:rFonts w:ascii="Bahnschrift" w:hAnsi="Bahnschrift"/>
          <w:i/>
          <w:iCs/>
        </w:rPr>
        <w:t>Journal of Physics: Conference Series, 1646</w:t>
      </w:r>
      <w:r w:rsidRPr="00A3742E">
        <w:rPr>
          <w:rFonts w:ascii="Bahnschrift" w:hAnsi="Bahnschrift"/>
        </w:rPr>
        <w:t>(1), Article 012031. https://doi.org/10.1088/1742-6596/1646/1/012031</w:t>
      </w:r>
    </w:p>
    <w:p w14:paraId="7AA4B10A" w14:textId="77777777" w:rsidR="00EB7D58" w:rsidRPr="00A3742E" w:rsidRDefault="00EB7D58" w:rsidP="00EB7D58">
      <w:pPr>
        <w:suppressLineNumbers/>
        <w:spacing w:after="0" w:line="240" w:lineRule="auto"/>
        <w:ind w:left="720" w:hanging="720"/>
        <w:jc w:val="both"/>
        <w:rPr>
          <w:rFonts w:ascii="Bahnschrift" w:hAnsi="Bahnschrift"/>
        </w:rPr>
      </w:pPr>
    </w:p>
    <w:p w14:paraId="1B28C38D" w14:textId="77777777" w:rsidR="00EB7D58" w:rsidRPr="00A3742E" w:rsidRDefault="00EB7D58" w:rsidP="00EB7D58">
      <w:pPr>
        <w:suppressLineNumbers/>
        <w:spacing w:after="0" w:line="240" w:lineRule="auto"/>
        <w:ind w:left="720" w:hanging="720"/>
        <w:jc w:val="both"/>
        <w:rPr>
          <w:rFonts w:ascii="Bahnschrift" w:hAnsi="Bahnschrift"/>
        </w:rPr>
      </w:pPr>
      <w:r w:rsidRPr="00A3742E">
        <w:rPr>
          <w:rFonts w:ascii="Bahnschrift" w:hAnsi="Bahnschrift"/>
        </w:rPr>
        <w:t xml:space="preserve">KAI. (2015, May 7). </w:t>
      </w:r>
      <w:r w:rsidRPr="007B1768">
        <w:rPr>
          <w:rFonts w:ascii="Bahnschrift" w:hAnsi="Bahnschrift"/>
          <w:i/>
          <w:iCs/>
        </w:rPr>
        <w:t>Review of the Mega328 (transistor diode triode capacitance ESR) tester.</w:t>
      </w:r>
      <w:r w:rsidRPr="00A3742E">
        <w:rPr>
          <w:rFonts w:ascii="Bahnschrift" w:hAnsi="Bahnschrift"/>
        </w:rPr>
        <w:t xml:space="preserve"> </w:t>
      </w:r>
      <w:proofErr w:type="spellStart"/>
      <w:r w:rsidRPr="00A3742E">
        <w:rPr>
          <w:rFonts w:ascii="Bahnschrift" w:hAnsi="Bahnschrift"/>
        </w:rPr>
        <w:t>Kaibader</w:t>
      </w:r>
      <w:proofErr w:type="spellEnd"/>
      <w:r w:rsidRPr="00A3742E">
        <w:rPr>
          <w:rFonts w:ascii="Bahnschrift" w:hAnsi="Bahnschrift"/>
        </w:rPr>
        <w:t>. https://www.kaibader.de/review-mega328-transistordiodetriodecapacitanceesr-tester/</w:t>
      </w:r>
    </w:p>
    <w:p w14:paraId="05E2A675" w14:textId="77777777" w:rsidR="00EB7D58" w:rsidRPr="00A3742E" w:rsidRDefault="00EB7D58" w:rsidP="00EB7D58">
      <w:pPr>
        <w:suppressLineNumbers/>
        <w:spacing w:after="0" w:line="240" w:lineRule="auto"/>
        <w:ind w:left="720" w:hanging="720"/>
        <w:jc w:val="both"/>
        <w:rPr>
          <w:rFonts w:ascii="Bahnschrift" w:hAnsi="Bahnschrift"/>
        </w:rPr>
      </w:pPr>
    </w:p>
    <w:p w14:paraId="63188CC0" w14:textId="3437B50D" w:rsidR="00EB7D58" w:rsidRPr="00A3742E" w:rsidRDefault="00EB7D58" w:rsidP="00EB7D58">
      <w:pPr>
        <w:suppressLineNumbers/>
        <w:spacing w:after="0" w:line="240" w:lineRule="auto"/>
        <w:ind w:left="720" w:hanging="720"/>
        <w:jc w:val="both"/>
        <w:rPr>
          <w:rFonts w:ascii="Bahnschrift" w:hAnsi="Bahnschrift"/>
        </w:rPr>
      </w:pPr>
      <w:proofErr w:type="spellStart"/>
      <w:r w:rsidRPr="00A3742E">
        <w:rPr>
          <w:rFonts w:ascii="Bahnschrift" w:hAnsi="Bahnschrift"/>
        </w:rPr>
        <w:t>Labade</w:t>
      </w:r>
      <w:proofErr w:type="spellEnd"/>
      <w:r w:rsidRPr="00A3742E">
        <w:rPr>
          <w:rFonts w:ascii="Bahnschrift" w:hAnsi="Bahnschrift"/>
        </w:rPr>
        <w:t xml:space="preserve">, V., Vaish, K., Kulkarni, N., &amp; Shaligram, A. (2014). Sorting of electronic </w:t>
      </w:r>
      <w:proofErr w:type="spellStart"/>
      <w:r w:rsidRPr="00A3742E">
        <w:rPr>
          <w:rFonts w:ascii="Bahnschrift" w:hAnsi="Bahnschrift"/>
        </w:rPr>
        <w:t>colour</w:t>
      </w:r>
      <w:proofErr w:type="spellEnd"/>
      <w:r w:rsidRPr="00A3742E">
        <w:rPr>
          <w:rFonts w:ascii="Bahnschrift" w:hAnsi="Bahnschrift"/>
        </w:rPr>
        <w:t xml:space="preserve">-coded components using premeditated simulator. </w:t>
      </w:r>
      <w:r w:rsidRPr="007B1768">
        <w:rPr>
          <w:rFonts w:ascii="Bahnschrift" w:hAnsi="Bahnschrift"/>
          <w:i/>
          <w:iCs/>
        </w:rPr>
        <w:t>Academia.</w:t>
      </w:r>
      <w:r w:rsidRPr="00A3742E">
        <w:rPr>
          <w:rFonts w:ascii="Bahnschrift" w:hAnsi="Bahnschrift"/>
        </w:rPr>
        <w:t xml:space="preserve"> https://www.academia.edu/24759067/Sorting_ofelectronic_colour_coded_components_using_premeditated_simulator</w:t>
      </w:r>
    </w:p>
    <w:p w14:paraId="3FDC8F12" w14:textId="77777777" w:rsidR="00EB7D58" w:rsidRPr="00A3742E" w:rsidRDefault="00EB7D58" w:rsidP="00EB7D58">
      <w:pPr>
        <w:suppressLineNumbers/>
        <w:spacing w:after="0" w:line="240" w:lineRule="auto"/>
        <w:ind w:left="720" w:hanging="720"/>
        <w:jc w:val="both"/>
        <w:rPr>
          <w:rFonts w:ascii="Bahnschrift" w:hAnsi="Bahnschrift"/>
        </w:rPr>
      </w:pPr>
    </w:p>
    <w:p w14:paraId="0B697FE8" w14:textId="77777777" w:rsidR="00EB7D58" w:rsidRPr="00A3742E" w:rsidRDefault="00EB7D58" w:rsidP="00EB7D58">
      <w:pPr>
        <w:suppressLineNumbers/>
        <w:spacing w:after="0" w:line="240" w:lineRule="auto"/>
        <w:ind w:left="720" w:hanging="720"/>
        <w:jc w:val="both"/>
        <w:rPr>
          <w:rFonts w:ascii="Bahnschrift" w:hAnsi="Bahnschrift"/>
        </w:rPr>
      </w:pPr>
      <w:r w:rsidRPr="00A3742E">
        <w:rPr>
          <w:rFonts w:ascii="Bahnschrift" w:hAnsi="Bahnschrift"/>
        </w:rPr>
        <w:t xml:space="preserve">Maurice, A. A., Dinh, K. N., </w:t>
      </w:r>
      <w:proofErr w:type="spellStart"/>
      <w:r w:rsidRPr="00A3742E">
        <w:rPr>
          <w:rFonts w:ascii="Bahnschrift" w:hAnsi="Bahnschrift"/>
        </w:rPr>
        <w:t>Charpienter</w:t>
      </w:r>
      <w:proofErr w:type="spellEnd"/>
      <w:r w:rsidRPr="00A3742E">
        <w:rPr>
          <w:rFonts w:ascii="Bahnschrift" w:hAnsi="Bahnschrift"/>
        </w:rPr>
        <w:t xml:space="preserve">, N. M., Brambilla, A., &amp; Gabriel, J. C. (2021, September 16). Dismantling of printed circuit boards enabling electronic components sorting and their subsequent treatment: Improved elemental sustainability opportunities. </w:t>
      </w:r>
      <w:r w:rsidRPr="005806F2">
        <w:rPr>
          <w:rFonts w:ascii="Bahnschrift" w:hAnsi="Bahnschrift"/>
          <w:i/>
          <w:iCs/>
        </w:rPr>
        <w:t>MDPI Open Access Journals.</w:t>
      </w:r>
      <w:r w:rsidRPr="00A3742E">
        <w:rPr>
          <w:rFonts w:ascii="Bahnschrift" w:hAnsi="Bahnschrift"/>
        </w:rPr>
        <w:t xml:space="preserve"> https://doi.org/10.3390/su131810357</w:t>
      </w:r>
    </w:p>
    <w:p w14:paraId="695C9D01" w14:textId="77777777" w:rsidR="00EB7D58" w:rsidRPr="00A3742E" w:rsidRDefault="00EB7D58" w:rsidP="00EB7D58">
      <w:pPr>
        <w:suppressLineNumbers/>
        <w:spacing w:after="0" w:line="240" w:lineRule="auto"/>
        <w:ind w:left="720" w:hanging="720"/>
        <w:jc w:val="both"/>
        <w:rPr>
          <w:rFonts w:ascii="Bahnschrift" w:hAnsi="Bahnschrift"/>
        </w:rPr>
      </w:pPr>
    </w:p>
    <w:p w14:paraId="21001245" w14:textId="77777777" w:rsidR="00EB7D58" w:rsidRPr="00A3742E" w:rsidRDefault="00EB7D58" w:rsidP="00EB7D58">
      <w:pPr>
        <w:suppressLineNumbers/>
        <w:spacing w:after="0" w:line="240" w:lineRule="auto"/>
        <w:ind w:left="720" w:hanging="720"/>
        <w:jc w:val="both"/>
        <w:rPr>
          <w:rFonts w:ascii="Bahnschrift" w:hAnsi="Bahnschrift"/>
        </w:rPr>
      </w:pPr>
      <w:r w:rsidRPr="00A3742E">
        <w:rPr>
          <w:rFonts w:ascii="Bahnschrift" w:hAnsi="Bahnschrift"/>
        </w:rPr>
        <w:t xml:space="preserve">Ong, A. (2023, August 9). </w:t>
      </w:r>
      <w:r w:rsidRPr="005806F2">
        <w:rPr>
          <w:rFonts w:ascii="Bahnschrift" w:hAnsi="Bahnschrift"/>
          <w:i/>
          <w:iCs/>
        </w:rPr>
        <w:t>A technological travesty: E-waste in the Philippines.</w:t>
      </w:r>
      <w:r w:rsidRPr="00A3742E">
        <w:rPr>
          <w:rFonts w:ascii="Bahnschrift" w:hAnsi="Bahnschrift"/>
        </w:rPr>
        <w:t xml:space="preserve"> The Yale Review of International Studies. https://yris.yira.org/high-school-essay-contest/a-technological-travesty-e-waste-in-the-philippines/</w:t>
      </w:r>
    </w:p>
    <w:p w14:paraId="1AC9B1EB" w14:textId="77777777" w:rsidR="00EB7D58" w:rsidRPr="00A3742E" w:rsidRDefault="00EB7D58" w:rsidP="00EB7D58">
      <w:pPr>
        <w:suppressLineNumbers/>
        <w:spacing w:after="0" w:line="240" w:lineRule="auto"/>
        <w:ind w:left="720" w:hanging="720"/>
        <w:jc w:val="both"/>
        <w:rPr>
          <w:rFonts w:ascii="Bahnschrift" w:hAnsi="Bahnschrift"/>
        </w:rPr>
      </w:pPr>
    </w:p>
    <w:p w14:paraId="46BB3779" w14:textId="77777777" w:rsidR="00EB7D58" w:rsidRPr="00A3742E" w:rsidRDefault="00EB7D58" w:rsidP="00EB7D58">
      <w:pPr>
        <w:suppressLineNumbers/>
        <w:spacing w:after="0" w:line="240" w:lineRule="auto"/>
        <w:ind w:left="720" w:hanging="720"/>
        <w:jc w:val="both"/>
        <w:rPr>
          <w:rFonts w:ascii="Bahnschrift" w:hAnsi="Bahnschrift"/>
        </w:rPr>
      </w:pPr>
      <w:r w:rsidRPr="00A3742E">
        <w:rPr>
          <w:rFonts w:ascii="Bahnschrift" w:hAnsi="Bahnschrift"/>
        </w:rPr>
        <w:t xml:space="preserve">Ravindran, R., &amp; Ramesh, C. R. (2020). Autonomous passive electronic components sorter. </w:t>
      </w:r>
      <w:r w:rsidRPr="005806F2">
        <w:rPr>
          <w:rFonts w:ascii="Bahnschrift" w:hAnsi="Bahnschrift"/>
          <w:i/>
          <w:iCs/>
        </w:rPr>
        <w:t>International Journal of Applied Engineering Research, 15</w:t>
      </w:r>
      <w:r w:rsidRPr="00A3742E">
        <w:rPr>
          <w:rFonts w:ascii="Bahnschrift" w:hAnsi="Bahnschrift"/>
        </w:rPr>
        <w:t>(1, Special Issue). ISSN 0973-4562.</w:t>
      </w:r>
    </w:p>
    <w:p w14:paraId="174BF227" w14:textId="77777777" w:rsidR="00EB7D58" w:rsidRPr="00A3742E" w:rsidRDefault="00EB7D58" w:rsidP="00EB7D58">
      <w:pPr>
        <w:suppressLineNumbers/>
        <w:spacing w:after="0" w:line="240" w:lineRule="auto"/>
        <w:ind w:left="720" w:hanging="720"/>
        <w:jc w:val="both"/>
        <w:rPr>
          <w:rFonts w:ascii="Bahnschrift" w:hAnsi="Bahnschrift"/>
        </w:rPr>
      </w:pPr>
    </w:p>
    <w:p w14:paraId="579589CC" w14:textId="77777777" w:rsidR="00EB7D58" w:rsidRPr="00A3742E" w:rsidRDefault="00EB7D58" w:rsidP="00EB7D58">
      <w:pPr>
        <w:suppressLineNumbers/>
        <w:spacing w:after="0" w:line="240" w:lineRule="auto"/>
        <w:ind w:left="720" w:hanging="720"/>
        <w:jc w:val="both"/>
        <w:rPr>
          <w:rFonts w:ascii="Bahnschrift" w:hAnsi="Bahnschrift"/>
        </w:rPr>
      </w:pPr>
      <w:r w:rsidRPr="005806F2">
        <w:rPr>
          <w:rFonts w:ascii="Bahnschrift" w:hAnsi="Bahnschrift"/>
        </w:rPr>
        <w:t>Salih, H. S., Yaseen, M. G., &amp; Aljanabi, M. (2023). Implementing an automated inventory management system for small and medium-sized enterprises</w:t>
      </w:r>
      <w:r w:rsidRPr="005806F2">
        <w:rPr>
          <w:rFonts w:ascii="Bahnschrift" w:hAnsi="Bahnschrift"/>
          <w:i/>
          <w:iCs/>
        </w:rPr>
        <w:t>. Iraqi Journal for Computer Science and Mathematics, 4</w:t>
      </w:r>
      <w:r w:rsidRPr="005806F2">
        <w:rPr>
          <w:rFonts w:ascii="Bahnschrift" w:hAnsi="Bahnschrift"/>
        </w:rPr>
        <w:t>(2), Article 021. https://doi.org/10.52866/ijcsm.2023.02.02.021</w:t>
      </w:r>
    </w:p>
    <w:p w14:paraId="1ED449D4" w14:textId="77777777" w:rsidR="00EB7D58" w:rsidRPr="00A3742E" w:rsidRDefault="00EB7D58" w:rsidP="00EB7D58">
      <w:pPr>
        <w:suppressLineNumbers/>
        <w:spacing w:after="0" w:line="240" w:lineRule="auto"/>
        <w:ind w:left="720" w:hanging="720"/>
        <w:jc w:val="both"/>
        <w:rPr>
          <w:rFonts w:ascii="Bahnschrift" w:hAnsi="Bahnschrift"/>
        </w:rPr>
      </w:pPr>
    </w:p>
    <w:p w14:paraId="51210103" w14:textId="77777777" w:rsidR="00EB7D58" w:rsidRPr="00A3742E" w:rsidRDefault="00EB7D58" w:rsidP="00EB7D58">
      <w:pPr>
        <w:suppressLineNumbers/>
        <w:spacing w:after="0" w:line="240" w:lineRule="auto"/>
        <w:ind w:left="720" w:hanging="720"/>
        <w:jc w:val="both"/>
        <w:rPr>
          <w:rFonts w:ascii="Bahnschrift" w:hAnsi="Bahnschrift"/>
        </w:rPr>
      </w:pPr>
      <w:r w:rsidRPr="00A3742E">
        <w:rPr>
          <w:rFonts w:ascii="Bahnschrift" w:hAnsi="Bahnschrift"/>
        </w:rPr>
        <w:t xml:space="preserve">Common Issues with Capacitors and How to Fix Them. (2025, February 22). </w:t>
      </w:r>
      <w:proofErr w:type="spellStart"/>
      <w:r w:rsidRPr="005806F2">
        <w:rPr>
          <w:rFonts w:ascii="Bahnschrift" w:hAnsi="Bahnschrift"/>
          <w:i/>
          <w:iCs/>
        </w:rPr>
        <w:t>WeeTechSolution</w:t>
      </w:r>
      <w:proofErr w:type="spellEnd"/>
      <w:r w:rsidRPr="005806F2">
        <w:rPr>
          <w:rFonts w:ascii="Bahnschrift" w:hAnsi="Bahnschrift"/>
          <w:i/>
          <w:iCs/>
        </w:rPr>
        <w:t>.</w:t>
      </w:r>
      <w:r w:rsidRPr="00A3742E">
        <w:rPr>
          <w:rFonts w:ascii="Bahnschrift" w:hAnsi="Bahnschrift"/>
        </w:rPr>
        <w:t xml:space="preserve"> https://www.weetechsolution.com/blog/common-issues-with-capacitors-and-how-to-fix-them</w:t>
      </w:r>
    </w:p>
    <w:p w14:paraId="7A30B65D" w14:textId="77777777" w:rsidR="00EB7D58" w:rsidRPr="00A3742E" w:rsidRDefault="00EB7D58" w:rsidP="00EB7D58">
      <w:pPr>
        <w:suppressLineNumbers/>
        <w:spacing w:after="0" w:line="240" w:lineRule="auto"/>
        <w:ind w:left="720" w:hanging="720"/>
        <w:jc w:val="both"/>
        <w:rPr>
          <w:rFonts w:ascii="Bahnschrift" w:hAnsi="Bahnschrift"/>
        </w:rPr>
      </w:pPr>
    </w:p>
    <w:p w14:paraId="39D10BAA" w14:textId="77777777" w:rsidR="00EB7D58" w:rsidRPr="00A3742E" w:rsidRDefault="00EB7D58" w:rsidP="00EB7D58">
      <w:pPr>
        <w:suppressLineNumbers/>
        <w:spacing w:after="0" w:line="240" w:lineRule="auto"/>
        <w:ind w:left="720" w:hanging="720"/>
        <w:jc w:val="both"/>
        <w:rPr>
          <w:rFonts w:ascii="Bahnschrift" w:hAnsi="Bahnschrift"/>
        </w:rPr>
      </w:pPr>
      <w:r w:rsidRPr="00A3742E">
        <w:rPr>
          <w:rFonts w:ascii="Bahnschrift" w:hAnsi="Bahnschrift"/>
        </w:rPr>
        <w:t>EX Corporation. (2008</w:t>
      </w:r>
      <w:r w:rsidRPr="005806F2">
        <w:rPr>
          <w:rFonts w:ascii="Bahnschrift" w:hAnsi="Bahnschrift"/>
          <w:i/>
          <w:iCs/>
        </w:rPr>
        <w:t>). The study on recycling industry development in the Republic of Philippines: Final report.</w:t>
      </w:r>
      <w:r w:rsidRPr="00A3742E">
        <w:rPr>
          <w:rFonts w:ascii="Bahnschrift" w:hAnsi="Bahnschrift"/>
        </w:rPr>
        <w:t xml:space="preserve"> https://nswmc.emb.gov.ph/wp-content/uploads/2018/03/Final-Report-Volume-I.pdf</w:t>
      </w:r>
    </w:p>
    <w:p w14:paraId="23B95898" w14:textId="77777777" w:rsidR="00EB7D58" w:rsidRPr="00A3742E" w:rsidRDefault="00EB7D58" w:rsidP="00EB7D58">
      <w:pPr>
        <w:suppressLineNumbers/>
        <w:spacing w:after="0" w:line="240" w:lineRule="auto"/>
        <w:ind w:left="720" w:hanging="720"/>
        <w:jc w:val="both"/>
        <w:rPr>
          <w:rFonts w:ascii="Bahnschrift" w:hAnsi="Bahnschrift"/>
        </w:rPr>
      </w:pPr>
    </w:p>
    <w:p w14:paraId="18887EE9" w14:textId="77777777" w:rsidR="00EB7D58" w:rsidRPr="00A3742E" w:rsidRDefault="00EB7D58" w:rsidP="00EB7D58">
      <w:pPr>
        <w:suppressLineNumbers/>
        <w:spacing w:after="0" w:line="240" w:lineRule="auto"/>
        <w:ind w:left="720" w:hanging="720"/>
        <w:jc w:val="both"/>
        <w:rPr>
          <w:rFonts w:ascii="Bahnschrift" w:hAnsi="Bahnschrift"/>
        </w:rPr>
      </w:pPr>
      <w:r w:rsidRPr="00A3742E">
        <w:rPr>
          <w:rFonts w:ascii="Bahnschrift" w:hAnsi="Bahnschrift"/>
        </w:rPr>
        <w:t xml:space="preserve">Okoro, D. (2019, November 8). </w:t>
      </w:r>
      <w:r w:rsidRPr="005806F2">
        <w:rPr>
          <w:rFonts w:ascii="Bahnschrift" w:hAnsi="Bahnschrift"/>
          <w:i/>
          <w:iCs/>
        </w:rPr>
        <w:t>Recycling electronic components.</w:t>
      </w:r>
      <w:r w:rsidRPr="00A3742E">
        <w:rPr>
          <w:rFonts w:ascii="Bahnschrift" w:hAnsi="Bahnschrift"/>
        </w:rPr>
        <w:t xml:space="preserve"> West Coast Computer Recycler. https://www.wcrecycler.com/blog/recycling-electronic-components</w:t>
      </w:r>
    </w:p>
    <w:p w14:paraId="47797341" w14:textId="77777777" w:rsidR="00EB7D58" w:rsidRPr="00A3742E" w:rsidRDefault="00EB7D58" w:rsidP="00EB7D58">
      <w:pPr>
        <w:suppressLineNumbers/>
        <w:spacing w:after="0" w:line="240" w:lineRule="auto"/>
        <w:ind w:left="720" w:hanging="720"/>
        <w:jc w:val="both"/>
        <w:rPr>
          <w:rFonts w:ascii="Bahnschrift" w:hAnsi="Bahnschrift"/>
        </w:rPr>
      </w:pPr>
    </w:p>
    <w:p w14:paraId="194770D0" w14:textId="77777777" w:rsidR="00EB7D58" w:rsidRPr="00A3742E" w:rsidRDefault="00EB7D58" w:rsidP="00EB7D58">
      <w:pPr>
        <w:suppressLineNumbers/>
        <w:spacing w:after="0" w:line="240" w:lineRule="auto"/>
        <w:ind w:left="720" w:hanging="720"/>
        <w:jc w:val="both"/>
        <w:rPr>
          <w:rFonts w:ascii="Bahnschrift" w:hAnsi="Bahnschrift"/>
        </w:rPr>
      </w:pPr>
      <w:r w:rsidRPr="00A3742E">
        <w:rPr>
          <w:rFonts w:ascii="Bahnschrift" w:hAnsi="Bahnschrift"/>
        </w:rPr>
        <w:lastRenderedPageBreak/>
        <w:t xml:space="preserve">Procedia Environmental Sciences. (2016). Electronic components (EC) reuse and recycling – A new approach towards WEEE management. </w:t>
      </w:r>
      <w:r w:rsidRPr="005806F2">
        <w:rPr>
          <w:rFonts w:ascii="Bahnschrift" w:hAnsi="Bahnschrift"/>
          <w:i/>
          <w:iCs/>
        </w:rPr>
        <w:t>Procedia Environmental Sciences, 35</w:t>
      </w:r>
      <w:r w:rsidRPr="00A3742E">
        <w:rPr>
          <w:rFonts w:ascii="Bahnschrift" w:hAnsi="Bahnschrift"/>
        </w:rPr>
        <w:t>, 656-668. https://doi.org/10.1016/j.proenv.2016.07.060</w:t>
      </w:r>
    </w:p>
    <w:p w14:paraId="64BF9A20" w14:textId="77777777" w:rsidR="00EB7D58" w:rsidRPr="00A3742E" w:rsidRDefault="00EB7D58" w:rsidP="00EB7D58">
      <w:pPr>
        <w:suppressLineNumbers/>
        <w:spacing w:after="0" w:line="240" w:lineRule="auto"/>
        <w:ind w:left="720" w:hanging="720"/>
        <w:jc w:val="both"/>
        <w:rPr>
          <w:rFonts w:ascii="Bahnschrift" w:hAnsi="Bahnschrift"/>
        </w:rPr>
      </w:pPr>
    </w:p>
    <w:p w14:paraId="2588B12B" w14:textId="77777777" w:rsidR="00EB7D58" w:rsidRPr="00A3742E" w:rsidRDefault="00EB7D58" w:rsidP="00EB7D58">
      <w:pPr>
        <w:suppressLineNumbers/>
        <w:spacing w:after="0" w:line="240" w:lineRule="auto"/>
        <w:ind w:left="720" w:hanging="720"/>
        <w:jc w:val="both"/>
        <w:rPr>
          <w:rFonts w:ascii="Bahnschrift" w:hAnsi="Bahnschrift"/>
        </w:rPr>
      </w:pPr>
      <w:r w:rsidRPr="00A3742E">
        <w:rPr>
          <w:rFonts w:ascii="Bahnschrift" w:hAnsi="Bahnschrift"/>
        </w:rPr>
        <w:t xml:space="preserve">UYSAL, F. (2025). Electronic Components Detection Using Various Deep Learning Based Neural Network Models. </w:t>
      </w:r>
      <w:r w:rsidRPr="005806F2">
        <w:rPr>
          <w:rFonts w:ascii="Bahnschrift" w:hAnsi="Bahnschrift"/>
          <w:i/>
          <w:iCs/>
        </w:rPr>
        <w:t>International Journal of Computational and Experimental Science and Engineering, 11</w:t>
      </w:r>
      <w:r w:rsidRPr="00A3742E">
        <w:rPr>
          <w:rFonts w:ascii="Bahnschrift" w:hAnsi="Bahnschrift"/>
        </w:rPr>
        <w:t>(1). https://doi.org/10.22399/ijcesen.855</w:t>
      </w:r>
    </w:p>
    <w:p w14:paraId="0801758C" w14:textId="77777777" w:rsidR="00EB7D58" w:rsidRDefault="00EB7D58" w:rsidP="00EB7D58">
      <w:pPr>
        <w:suppressLineNumbers/>
        <w:spacing w:after="0" w:line="240" w:lineRule="auto"/>
        <w:ind w:left="720" w:hanging="720"/>
        <w:jc w:val="both"/>
        <w:rPr>
          <w:rFonts w:ascii="Bahnschrift" w:hAnsi="Bahnschrift"/>
        </w:rPr>
      </w:pPr>
    </w:p>
    <w:p w14:paraId="3B0734CE" w14:textId="77777777" w:rsidR="00EB7D58" w:rsidRDefault="00EB7D58" w:rsidP="00EB7D58">
      <w:pPr>
        <w:suppressLineNumbers/>
        <w:spacing w:after="0" w:line="240" w:lineRule="auto"/>
        <w:ind w:left="720" w:hanging="720"/>
        <w:jc w:val="both"/>
        <w:rPr>
          <w:rFonts w:ascii="Bahnschrift" w:hAnsi="Bahnschrift"/>
        </w:rPr>
      </w:pPr>
      <w:r w:rsidRPr="00E25C30">
        <w:rPr>
          <w:rFonts w:ascii="Bahnschrift" w:hAnsi="Bahnschrift"/>
        </w:rPr>
        <w:t xml:space="preserve">Zhang, M., </w:t>
      </w:r>
      <w:proofErr w:type="spellStart"/>
      <w:r w:rsidRPr="00E25C30">
        <w:rPr>
          <w:rFonts w:ascii="Bahnschrift" w:hAnsi="Bahnschrift"/>
        </w:rPr>
        <w:t>Winkelhaus</w:t>
      </w:r>
      <w:proofErr w:type="spellEnd"/>
      <w:r w:rsidRPr="00E25C30">
        <w:rPr>
          <w:rFonts w:ascii="Bahnschrift" w:hAnsi="Bahnschrift"/>
        </w:rPr>
        <w:t xml:space="preserve">, S., &amp; others. (2022). Hybrid order picking: A simulation model of a joint manual and autonomous order picking system. </w:t>
      </w:r>
      <w:r w:rsidRPr="005806F2">
        <w:rPr>
          <w:rFonts w:ascii="Bahnschrift" w:hAnsi="Bahnschrift"/>
          <w:i/>
          <w:iCs/>
        </w:rPr>
        <w:t>Computers &amp;</w:t>
      </w:r>
      <w:r w:rsidRPr="00E25C30">
        <w:rPr>
          <w:rFonts w:ascii="Bahnschrift" w:hAnsi="Bahnschrift"/>
        </w:rPr>
        <w:t xml:space="preserve"> </w:t>
      </w:r>
      <w:r w:rsidRPr="005806F2">
        <w:rPr>
          <w:rFonts w:ascii="Bahnschrift" w:hAnsi="Bahnschrift"/>
          <w:i/>
          <w:iCs/>
        </w:rPr>
        <w:t>Industrial Engineering, 167,</w:t>
      </w:r>
      <w:r w:rsidRPr="00E25C30">
        <w:rPr>
          <w:rFonts w:ascii="Bahnschrift" w:hAnsi="Bahnschrift"/>
        </w:rPr>
        <w:t xml:space="preserve"> 107981. https://doi.org/10.1016/j.cie.2022.107981</w:t>
      </w:r>
    </w:p>
    <w:p w14:paraId="7F55EAF9" w14:textId="48D43A5C" w:rsidR="00671F20" w:rsidRPr="00A21F23" w:rsidRDefault="00671F20" w:rsidP="00A21F23"/>
    <w:sectPr w:rsidR="00671F20" w:rsidRPr="00A21F23" w:rsidSect="00AE2C6C">
      <w:headerReference w:type="default" r:id="rId7"/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82CFAB" w14:textId="77777777" w:rsidR="00211793" w:rsidRDefault="00211793" w:rsidP="00290EE2">
      <w:pPr>
        <w:spacing w:after="0" w:line="240" w:lineRule="auto"/>
      </w:pPr>
      <w:r>
        <w:separator/>
      </w:r>
    </w:p>
  </w:endnote>
  <w:endnote w:type="continuationSeparator" w:id="0">
    <w:p w14:paraId="6FDA5FDC" w14:textId="77777777" w:rsidR="00211793" w:rsidRDefault="00211793" w:rsidP="00290E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A94F47" w14:textId="77777777" w:rsidR="00211793" w:rsidRDefault="00211793" w:rsidP="00290EE2">
      <w:pPr>
        <w:spacing w:after="0" w:line="240" w:lineRule="auto"/>
      </w:pPr>
      <w:r>
        <w:separator/>
      </w:r>
    </w:p>
  </w:footnote>
  <w:footnote w:type="continuationSeparator" w:id="0">
    <w:p w14:paraId="5E39652D" w14:textId="77777777" w:rsidR="00211793" w:rsidRDefault="00211793" w:rsidP="00290E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8AE66" w14:textId="77777777" w:rsidR="00290EE2" w:rsidRDefault="00290EE2">
    <w:pPr>
      <w:pStyle w:val="Header"/>
      <w:rPr>
        <w:rFonts w:ascii="Times New Roman" w:eastAsia="Times New Roman" w:hAnsi="Times New Roman" w:cs="Times New Roman"/>
        <w:b/>
        <w:bCs/>
        <w:kern w:val="0"/>
        <w:sz w:val="28"/>
        <w:szCs w:val="28"/>
        <w:lang w:eastAsia="en-PH"/>
        <w14:ligatures w14:val="none"/>
      </w:rPr>
    </w:pPr>
  </w:p>
  <w:p w14:paraId="3F6EC176" w14:textId="3C082D2D" w:rsidR="00E02438" w:rsidRPr="00E02438" w:rsidRDefault="00E02438" w:rsidP="00E02438">
    <w:pPr>
      <w:pStyle w:val="Header"/>
    </w:pPr>
    <w:r w:rsidRPr="00E02438">
      <w:rPr>
        <w:noProof/>
      </w:rPr>
      <w:drawing>
        <wp:inline distT="0" distB="0" distL="0" distR="0" wp14:anchorId="502891D0" wp14:editId="449A61E3">
          <wp:extent cx="939165" cy="412750"/>
          <wp:effectExtent l="0" t="0" r="0" b="6350"/>
          <wp:docPr id="132879354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2955" cy="423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CA54B6F" w14:textId="0B0C146D" w:rsidR="00290EE2" w:rsidRDefault="00FE2FD1">
    <w:pPr>
      <w:pStyle w:val="Header"/>
    </w:pPr>
    <w:r>
      <w:t>__________________________________________________________________________________</w:t>
    </w:r>
  </w:p>
  <w:p w14:paraId="460F50A3" w14:textId="77777777" w:rsidR="00FE2FD1" w:rsidRDefault="00FE2FD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806C3"/>
    <w:multiLevelType w:val="multilevel"/>
    <w:tmpl w:val="2736A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030380"/>
    <w:multiLevelType w:val="multilevel"/>
    <w:tmpl w:val="00B69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8853E9"/>
    <w:multiLevelType w:val="multilevel"/>
    <w:tmpl w:val="BBD8F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655C21"/>
    <w:multiLevelType w:val="multilevel"/>
    <w:tmpl w:val="54D49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AC47EF"/>
    <w:multiLevelType w:val="multilevel"/>
    <w:tmpl w:val="A5AEA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4E0611"/>
    <w:multiLevelType w:val="multilevel"/>
    <w:tmpl w:val="F5F6A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D24229"/>
    <w:multiLevelType w:val="multilevel"/>
    <w:tmpl w:val="9D2C2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8F9302C"/>
    <w:multiLevelType w:val="multilevel"/>
    <w:tmpl w:val="6464A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A963175"/>
    <w:multiLevelType w:val="multilevel"/>
    <w:tmpl w:val="0EAC1E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1D94123"/>
    <w:multiLevelType w:val="multilevel"/>
    <w:tmpl w:val="2A8A4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2AB3239"/>
    <w:multiLevelType w:val="multilevel"/>
    <w:tmpl w:val="C6BCB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A5362EA"/>
    <w:multiLevelType w:val="multilevel"/>
    <w:tmpl w:val="0CD6C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FF16537"/>
    <w:multiLevelType w:val="multilevel"/>
    <w:tmpl w:val="86805A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31F6CB5"/>
    <w:multiLevelType w:val="multilevel"/>
    <w:tmpl w:val="E4263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88620DD"/>
    <w:multiLevelType w:val="multilevel"/>
    <w:tmpl w:val="CBE22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8886D4A"/>
    <w:multiLevelType w:val="multilevel"/>
    <w:tmpl w:val="0FF8E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A5510B3"/>
    <w:multiLevelType w:val="multilevel"/>
    <w:tmpl w:val="B6E05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B573716"/>
    <w:multiLevelType w:val="multilevel"/>
    <w:tmpl w:val="24F4E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C04378F"/>
    <w:multiLevelType w:val="multilevel"/>
    <w:tmpl w:val="5FB88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C0714CE"/>
    <w:multiLevelType w:val="multilevel"/>
    <w:tmpl w:val="A330F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313690B"/>
    <w:multiLevelType w:val="multilevel"/>
    <w:tmpl w:val="4ECA2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32077C6"/>
    <w:multiLevelType w:val="multilevel"/>
    <w:tmpl w:val="5F769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43D2433"/>
    <w:multiLevelType w:val="multilevel"/>
    <w:tmpl w:val="E75E94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6D81CD1"/>
    <w:multiLevelType w:val="multilevel"/>
    <w:tmpl w:val="74F2F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9657919"/>
    <w:multiLevelType w:val="multilevel"/>
    <w:tmpl w:val="27C8A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BEA1AD1"/>
    <w:multiLevelType w:val="multilevel"/>
    <w:tmpl w:val="D3BED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D2E198B"/>
    <w:multiLevelType w:val="multilevel"/>
    <w:tmpl w:val="415AA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4F4311"/>
    <w:multiLevelType w:val="multilevel"/>
    <w:tmpl w:val="518CC4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FF111DD"/>
    <w:multiLevelType w:val="multilevel"/>
    <w:tmpl w:val="04988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7EA7C95"/>
    <w:multiLevelType w:val="multilevel"/>
    <w:tmpl w:val="6D585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8B1569C"/>
    <w:multiLevelType w:val="multilevel"/>
    <w:tmpl w:val="D2F80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EE663E0"/>
    <w:multiLevelType w:val="multilevel"/>
    <w:tmpl w:val="C70A6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7C67724"/>
    <w:multiLevelType w:val="multilevel"/>
    <w:tmpl w:val="05004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90951E5"/>
    <w:multiLevelType w:val="multilevel"/>
    <w:tmpl w:val="E3CE1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9BD44FC"/>
    <w:multiLevelType w:val="multilevel"/>
    <w:tmpl w:val="8696B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D5A56FD"/>
    <w:multiLevelType w:val="multilevel"/>
    <w:tmpl w:val="F822D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F79323F"/>
    <w:multiLevelType w:val="multilevel"/>
    <w:tmpl w:val="A6A6C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4634558"/>
    <w:multiLevelType w:val="multilevel"/>
    <w:tmpl w:val="EB303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69A3E7D"/>
    <w:multiLevelType w:val="multilevel"/>
    <w:tmpl w:val="164CD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C010D60"/>
    <w:multiLevelType w:val="multilevel"/>
    <w:tmpl w:val="8BB4F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CE8345C"/>
    <w:multiLevelType w:val="multilevel"/>
    <w:tmpl w:val="C2025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06364749">
    <w:abstractNumId w:val="13"/>
  </w:num>
  <w:num w:numId="2" w16cid:durableId="1840268275">
    <w:abstractNumId w:val="11"/>
  </w:num>
  <w:num w:numId="3" w16cid:durableId="2000771353">
    <w:abstractNumId w:val="39"/>
  </w:num>
  <w:num w:numId="4" w16cid:durableId="2116243982">
    <w:abstractNumId w:val="35"/>
  </w:num>
  <w:num w:numId="5" w16cid:durableId="1848906244">
    <w:abstractNumId w:val="15"/>
  </w:num>
  <w:num w:numId="6" w16cid:durableId="1097823186">
    <w:abstractNumId w:val="32"/>
  </w:num>
  <w:num w:numId="7" w16cid:durableId="692804235">
    <w:abstractNumId w:val="2"/>
  </w:num>
  <w:num w:numId="8" w16cid:durableId="1726566390">
    <w:abstractNumId w:val="9"/>
  </w:num>
  <w:num w:numId="9" w16cid:durableId="1678072523">
    <w:abstractNumId w:val="25"/>
  </w:num>
  <w:num w:numId="10" w16cid:durableId="657853467">
    <w:abstractNumId w:val="29"/>
  </w:num>
  <w:num w:numId="11" w16cid:durableId="1146699707">
    <w:abstractNumId w:val="3"/>
  </w:num>
  <w:num w:numId="12" w16cid:durableId="1427195387">
    <w:abstractNumId w:val="7"/>
  </w:num>
  <w:num w:numId="13" w16cid:durableId="359866326">
    <w:abstractNumId w:val="31"/>
  </w:num>
  <w:num w:numId="14" w16cid:durableId="1610159056">
    <w:abstractNumId w:val="28"/>
  </w:num>
  <w:num w:numId="15" w16cid:durableId="1035691151">
    <w:abstractNumId w:val="21"/>
  </w:num>
  <w:num w:numId="16" w16cid:durableId="1345325102">
    <w:abstractNumId w:val="6"/>
  </w:num>
  <w:num w:numId="17" w16cid:durableId="1939287957">
    <w:abstractNumId w:val="40"/>
  </w:num>
  <w:num w:numId="18" w16cid:durableId="1050766509">
    <w:abstractNumId w:val="5"/>
  </w:num>
  <w:num w:numId="19" w16cid:durableId="2067869038">
    <w:abstractNumId w:val="38"/>
  </w:num>
  <w:num w:numId="20" w16cid:durableId="926382073">
    <w:abstractNumId w:val="33"/>
  </w:num>
  <w:num w:numId="21" w16cid:durableId="175774230">
    <w:abstractNumId w:val="30"/>
  </w:num>
  <w:num w:numId="22" w16cid:durableId="1980959878">
    <w:abstractNumId w:val="0"/>
  </w:num>
  <w:num w:numId="23" w16cid:durableId="853687006">
    <w:abstractNumId w:val="10"/>
  </w:num>
  <w:num w:numId="24" w16cid:durableId="767386865">
    <w:abstractNumId w:val="4"/>
  </w:num>
  <w:num w:numId="25" w16cid:durableId="1604609217">
    <w:abstractNumId w:val="26"/>
  </w:num>
  <w:num w:numId="26" w16cid:durableId="1921407878">
    <w:abstractNumId w:val="17"/>
  </w:num>
  <w:num w:numId="27" w16cid:durableId="1137604831">
    <w:abstractNumId w:val="37"/>
  </w:num>
  <w:num w:numId="28" w16cid:durableId="1843815622">
    <w:abstractNumId w:val="20"/>
  </w:num>
  <w:num w:numId="29" w16cid:durableId="1984578508">
    <w:abstractNumId w:val="18"/>
  </w:num>
  <w:num w:numId="30" w16cid:durableId="1087849804">
    <w:abstractNumId w:val="16"/>
  </w:num>
  <w:num w:numId="31" w16cid:durableId="1535196864">
    <w:abstractNumId w:val="19"/>
  </w:num>
  <w:num w:numId="32" w16cid:durableId="1006328205">
    <w:abstractNumId w:val="36"/>
  </w:num>
  <w:num w:numId="33" w16cid:durableId="2076972064">
    <w:abstractNumId w:val="24"/>
  </w:num>
  <w:num w:numId="34" w16cid:durableId="1405879234">
    <w:abstractNumId w:val="14"/>
  </w:num>
  <w:num w:numId="35" w16cid:durableId="1221095569">
    <w:abstractNumId w:val="34"/>
  </w:num>
  <w:num w:numId="36" w16cid:durableId="759450845">
    <w:abstractNumId w:val="23"/>
  </w:num>
  <w:num w:numId="37" w16cid:durableId="869100768">
    <w:abstractNumId w:val="1"/>
  </w:num>
  <w:num w:numId="38" w16cid:durableId="505630791">
    <w:abstractNumId w:val="12"/>
  </w:num>
  <w:num w:numId="39" w16cid:durableId="1763648156">
    <w:abstractNumId w:val="8"/>
  </w:num>
  <w:num w:numId="40" w16cid:durableId="544607842">
    <w:abstractNumId w:val="22"/>
  </w:num>
  <w:num w:numId="41" w16cid:durableId="1570339676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C6C"/>
    <w:rsid w:val="000115DB"/>
    <w:rsid w:val="00012787"/>
    <w:rsid w:val="000845F5"/>
    <w:rsid w:val="000854B9"/>
    <w:rsid w:val="00085B6A"/>
    <w:rsid w:val="000905B2"/>
    <w:rsid w:val="000C2E76"/>
    <w:rsid w:val="000D0E69"/>
    <w:rsid w:val="000F5057"/>
    <w:rsid w:val="001957A8"/>
    <w:rsid w:val="001F1FD0"/>
    <w:rsid w:val="001F54EA"/>
    <w:rsid w:val="001F5BD9"/>
    <w:rsid w:val="00211740"/>
    <w:rsid w:val="00211793"/>
    <w:rsid w:val="00222ABA"/>
    <w:rsid w:val="00233803"/>
    <w:rsid w:val="00246867"/>
    <w:rsid w:val="00290EE2"/>
    <w:rsid w:val="00297A83"/>
    <w:rsid w:val="002D0592"/>
    <w:rsid w:val="002D3698"/>
    <w:rsid w:val="002E59CC"/>
    <w:rsid w:val="00330D2C"/>
    <w:rsid w:val="00370561"/>
    <w:rsid w:val="00372956"/>
    <w:rsid w:val="003970FD"/>
    <w:rsid w:val="003C0253"/>
    <w:rsid w:val="003C1C37"/>
    <w:rsid w:val="0044264E"/>
    <w:rsid w:val="00451A1D"/>
    <w:rsid w:val="004662CE"/>
    <w:rsid w:val="00485B27"/>
    <w:rsid w:val="00487414"/>
    <w:rsid w:val="004B00A8"/>
    <w:rsid w:val="00513D4A"/>
    <w:rsid w:val="00533882"/>
    <w:rsid w:val="00555061"/>
    <w:rsid w:val="005611F8"/>
    <w:rsid w:val="00567107"/>
    <w:rsid w:val="005B5DD9"/>
    <w:rsid w:val="005C1604"/>
    <w:rsid w:val="005D4E9F"/>
    <w:rsid w:val="005E50C0"/>
    <w:rsid w:val="00603552"/>
    <w:rsid w:val="00607AB1"/>
    <w:rsid w:val="00623E52"/>
    <w:rsid w:val="00623E9B"/>
    <w:rsid w:val="00640E62"/>
    <w:rsid w:val="0064183D"/>
    <w:rsid w:val="00645E4B"/>
    <w:rsid w:val="00657F10"/>
    <w:rsid w:val="00671F20"/>
    <w:rsid w:val="0068556F"/>
    <w:rsid w:val="00691497"/>
    <w:rsid w:val="006B59D7"/>
    <w:rsid w:val="006F7E14"/>
    <w:rsid w:val="00755F49"/>
    <w:rsid w:val="0076121C"/>
    <w:rsid w:val="007A198A"/>
    <w:rsid w:val="007A4C79"/>
    <w:rsid w:val="007E1A12"/>
    <w:rsid w:val="00805D1B"/>
    <w:rsid w:val="00814436"/>
    <w:rsid w:val="00836DAB"/>
    <w:rsid w:val="00847EF6"/>
    <w:rsid w:val="00866E71"/>
    <w:rsid w:val="008753FF"/>
    <w:rsid w:val="008A200E"/>
    <w:rsid w:val="008B0FD5"/>
    <w:rsid w:val="008E0D92"/>
    <w:rsid w:val="008E42EE"/>
    <w:rsid w:val="008F2867"/>
    <w:rsid w:val="00904FD2"/>
    <w:rsid w:val="009251D0"/>
    <w:rsid w:val="009500D8"/>
    <w:rsid w:val="009518D7"/>
    <w:rsid w:val="0095714A"/>
    <w:rsid w:val="00991E5A"/>
    <w:rsid w:val="009C0634"/>
    <w:rsid w:val="00A21F23"/>
    <w:rsid w:val="00A44CF0"/>
    <w:rsid w:val="00A50563"/>
    <w:rsid w:val="00A55C89"/>
    <w:rsid w:val="00A819D9"/>
    <w:rsid w:val="00A949FE"/>
    <w:rsid w:val="00A94BB2"/>
    <w:rsid w:val="00AB2C26"/>
    <w:rsid w:val="00AE2C6C"/>
    <w:rsid w:val="00AE71DE"/>
    <w:rsid w:val="00AE75F0"/>
    <w:rsid w:val="00B3100F"/>
    <w:rsid w:val="00B52DD2"/>
    <w:rsid w:val="00BC682E"/>
    <w:rsid w:val="00C10275"/>
    <w:rsid w:val="00C17E96"/>
    <w:rsid w:val="00C27D2D"/>
    <w:rsid w:val="00C31B93"/>
    <w:rsid w:val="00C4676A"/>
    <w:rsid w:val="00C80E04"/>
    <w:rsid w:val="00C833B7"/>
    <w:rsid w:val="00D33289"/>
    <w:rsid w:val="00D50816"/>
    <w:rsid w:val="00D56D5A"/>
    <w:rsid w:val="00D64BB9"/>
    <w:rsid w:val="00D70538"/>
    <w:rsid w:val="00D801F1"/>
    <w:rsid w:val="00D80679"/>
    <w:rsid w:val="00D86FE1"/>
    <w:rsid w:val="00DC7E96"/>
    <w:rsid w:val="00DD52A7"/>
    <w:rsid w:val="00E00198"/>
    <w:rsid w:val="00E02438"/>
    <w:rsid w:val="00E1410E"/>
    <w:rsid w:val="00E441AA"/>
    <w:rsid w:val="00E5333A"/>
    <w:rsid w:val="00E5452F"/>
    <w:rsid w:val="00E84A47"/>
    <w:rsid w:val="00E862AC"/>
    <w:rsid w:val="00EA227F"/>
    <w:rsid w:val="00EB128D"/>
    <w:rsid w:val="00EB7D58"/>
    <w:rsid w:val="00EC441F"/>
    <w:rsid w:val="00EC4E5D"/>
    <w:rsid w:val="00EF0898"/>
    <w:rsid w:val="00F335F1"/>
    <w:rsid w:val="00F34DCD"/>
    <w:rsid w:val="00F84A20"/>
    <w:rsid w:val="00FC4AA6"/>
    <w:rsid w:val="00FC6E98"/>
    <w:rsid w:val="00FE2FD1"/>
    <w:rsid w:val="00FE4A12"/>
    <w:rsid w:val="00FE5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C18648"/>
  <w15:chartTrackingRefBased/>
  <w15:docId w15:val="{CB524ECB-B2ED-469E-8D91-709584522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P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7D58"/>
    <w:pPr>
      <w:spacing w:line="25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AE2C6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E2C6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E2C6C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E2C6C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E2C6C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E2C6C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E2C6C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E2C6C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E2C6C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E2C6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E2C6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E2C6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E2C6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E2C6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E2C6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E2C6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E2C6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E2C6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E2C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E2C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E2C6C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E2C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E2C6C"/>
    <w:pPr>
      <w:spacing w:before="160" w:line="259" w:lineRule="auto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E2C6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E2C6C"/>
    <w:pPr>
      <w:spacing w:line="259" w:lineRule="auto"/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E2C6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E2C6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E2C6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E2C6C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90E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0EE2"/>
  </w:style>
  <w:style w:type="paragraph" w:styleId="Footer">
    <w:name w:val="footer"/>
    <w:basedOn w:val="Normal"/>
    <w:link w:val="FooterChar"/>
    <w:uiPriority w:val="99"/>
    <w:unhideWhenUsed/>
    <w:rsid w:val="00290E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0EE2"/>
  </w:style>
  <w:style w:type="table" w:styleId="TableGrid">
    <w:name w:val="Table Grid"/>
    <w:basedOn w:val="TableNormal"/>
    <w:uiPriority w:val="39"/>
    <w:rsid w:val="000905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1F54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PH"/>
      <w14:ligatures w14:val="none"/>
    </w:rPr>
  </w:style>
  <w:style w:type="character" w:styleId="Strong">
    <w:name w:val="Strong"/>
    <w:basedOn w:val="DefaultParagraphFont"/>
    <w:uiPriority w:val="22"/>
    <w:qFormat/>
    <w:rsid w:val="001F54EA"/>
    <w:rPr>
      <w:b/>
      <w:bCs/>
    </w:rPr>
  </w:style>
  <w:style w:type="character" w:styleId="Hyperlink">
    <w:name w:val="Hyperlink"/>
    <w:basedOn w:val="DefaultParagraphFont"/>
    <w:uiPriority w:val="99"/>
    <w:unhideWhenUsed/>
    <w:rsid w:val="0023380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3380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2</Pages>
  <Words>462</Words>
  <Characters>2635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victorcajala@outlook.com</dc:creator>
  <cp:keywords/>
  <dc:description/>
  <cp:lastModifiedBy>victorcajala@outlook.com</cp:lastModifiedBy>
  <cp:revision>47</cp:revision>
  <cp:lastPrinted>2026-02-21T05:03:00Z</cp:lastPrinted>
  <dcterms:created xsi:type="dcterms:W3CDTF">2025-12-03T11:08:00Z</dcterms:created>
  <dcterms:modified xsi:type="dcterms:W3CDTF">2026-08-05T02:48:00Z</dcterms:modified>
</cp:coreProperties>
</file>