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2D917" w14:textId="77777777" w:rsidR="00D53C96" w:rsidRPr="005A1C97" w:rsidRDefault="00D53C96" w:rsidP="00D53C96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A1C97">
        <w:rPr>
          <w:rFonts w:ascii="Arial Rounded MT Bold" w:hAnsi="Arial Rounded MT Bold"/>
          <w:b/>
          <w:bCs/>
        </w:rPr>
        <w:t>REFERENCES</w:t>
      </w:r>
    </w:p>
    <w:p w14:paraId="4A6F26AA" w14:textId="77777777" w:rsidR="00D53C96" w:rsidRPr="005A1C97" w:rsidRDefault="00D53C96" w:rsidP="00D53C9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52B2366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American Psychiatric Association. (2022). </w:t>
      </w:r>
      <w:r w:rsidRPr="00A00014">
        <w:rPr>
          <w:rFonts w:ascii="Bahnschrift" w:hAnsi="Bahnschrift"/>
          <w:i/>
          <w:iCs/>
        </w:rPr>
        <w:t>Diagnostic and statistical manual of mental disorders</w:t>
      </w:r>
      <w:r w:rsidRPr="00A00014">
        <w:rPr>
          <w:rFonts w:ascii="Bahnschrift" w:hAnsi="Bahnschrift"/>
        </w:rPr>
        <w:t xml:space="preserve"> (5th ed., text rev.). https://doi.org/10.1176/appi.books.9780890425787</w:t>
      </w:r>
    </w:p>
    <w:p w14:paraId="02F9B927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140D061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Bakker, A. B., &amp; Demerouti, E. (2007). The job demands–resources model: State of the art. </w:t>
      </w:r>
      <w:r w:rsidRPr="00A00014">
        <w:rPr>
          <w:rFonts w:ascii="Bahnschrift" w:hAnsi="Bahnschrift"/>
          <w:i/>
          <w:iCs/>
        </w:rPr>
        <w:t>Journal of Managerial Psychology, 22</w:t>
      </w:r>
      <w:r w:rsidRPr="00A00014">
        <w:rPr>
          <w:rFonts w:ascii="Bahnschrift" w:hAnsi="Bahnschrift"/>
        </w:rPr>
        <w:t>(3), 309–328. https://doi.org/10.1108/02683940710733115</w:t>
      </w:r>
    </w:p>
    <w:p w14:paraId="6E86F074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9C39377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Blomme, R. J., Van Rheede, A., &amp; Tromp, D. M. (2010). The use of the psychological contract to explain turnover intentions in the hospitality industry. </w:t>
      </w:r>
      <w:r w:rsidRPr="00A00014">
        <w:rPr>
          <w:rFonts w:ascii="Bahnschrift" w:hAnsi="Bahnschrift"/>
          <w:i/>
          <w:iCs/>
        </w:rPr>
        <w:t>The International Journal of Human Resource Management, 21</w:t>
      </w:r>
      <w:r w:rsidRPr="00A00014">
        <w:rPr>
          <w:rFonts w:ascii="Bahnschrift" w:hAnsi="Bahnschrift"/>
        </w:rPr>
        <w:t>(1), 144–162. https://doi.org/10.1080/09585190903466954</w:t>
      </w:r>
    </w:p>
    <w:p w14:paraId="6EFD29D9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3B6013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Chen, H., &amp; </w:t>
      </w:r>
      <w:proofErr w:type="spellStart"/>
      <w:r w:rsidRPr="00A00014">
        <w:rPr>
          <w:rFonts w:ascii="Bahnschrift" w:hAnsi="Bahnschrift"/>
        </w:rPr>
        <w:t>Eyoun</w:t>
      </w:r>
      <w:proofErr w:type="spellEnd"/>
      <w:r w:rsidRPr="00A00014">
        <w:rPr>
          <w:rFonts w:ascii="Bahnschrift" w:hAnsi="Bahnschrift"/>
        </w:rPr>
        <w:t xml:space="preserve">, K. (2021). Do mindfulness and perceived organizational support work? Fear of COVID-19 on restaurant frontline employees’ job insecurity and emotional exhaustion. </w:t>
      </w:r>
      <w:r w:rsidRPr="00A00014">
        <w:rPr>
          <w:rFonts w:ascii="Bahnschrift" w:hAnsi="Bahnschrift"/>
          <w:i/>
          <w:iCs/>
        </w:rPr>
        <w:t>International Journal of Hospitality Management, 94</w:t>
      </w:r>
      <w:r w:rsidRPr="00A00014">
        <w:rPr>
          <w:rFonts w:ascii="Bahnschrift" w:hAnsi="Bahnschrift"/>
        </w:rPr>
        <w:t>, 102850. https://doi.org/10.1016/j.ijhm.2020.102850</w:t>
      </w:r>
    </w:p>
    <w:p w14:paraId="5DE15E4A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EB2F3A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00014">
        <w:rPr>
          <w:rFonts w:ascii="Bahnschrift" w:hAnsi="Bahnschrift"/>
        </w:rPr>
        <w:t>Hobfoll</w:t>
      </w:r>
      <w:proofErr w:type="spellEnd"/>
      <w:r w:rsidRPr="00A00014">
        <w:rPr>
          <w:rFonts w:ascii="Bahnschrift" w:hAnsi="Bahnschrift"/>
        </w:rPr>
        <w:t xml:space="preserve">, S. E. (1989). Conservation of resources: A new attempt at conceptualizing stress. </w:t>
      </w:r>
      <w:r w:rsidRPr="00A00014">
        <w:rPr>
          <w:rFonts w:ascii="Bahnschrift" w:hAnsi="Bahnschrift"/>
          <w:i/>
          <w:iCs/>
        </w:rPr>
        <w:t>American Psychologist, 44</w:t>
      </w:r>
      <w:r w:rsidRPr="00A00014">
        <w:rPr>
          <w:rFonts w:ascii="Bahnschrift" w:hAnsi="Bahnschrift"/>
        </w:rPr>
        <w:t xml:space="preserve">(3), 513–524. </w:t>
      </w:r>
      <w:hyperlink r:id="rId7" w:history="1">
        <w:r w:rsidRPr="00A00014">
          <w:rPr>
            <w:rStyle w:val="Hyperlink"/>
            <w:rFonts w:ascii="Bahnschrift" w:hAnsi="Bahnschrift"/>
            <w:color w:val="auto"/>
            <w:u w:val="none"/>
          </w:rPr>
          <w:t>https://doi.org/10.1037/0003-066X.44.3.513</w:t>
        </w:r>
      </w:hyperlink>
    </w:p>
    <w:p w14:paraId="3E7F8A0E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highlight w:val="green"/>
        </w:rPr>
      </w:pPr>
    </w:p>
    <w:p w14:paraId="3DE00797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Hanisch, K. A., &amp; Hulin, C. L. (1991). General attitudes and organizational withdrawal: An evaluation of a causal model. </w:t>
      </w:r>
      <w:r w:rsidRPr="000629CC">
        <w:rPr>
          <w:rFonts w:ascii="Bahnschrift" w:hAnsi="Bahnschrift"/>
          <w:i/>
          <w:iCs/>
        </w:rPr>
        <w:t>Journal of Vocational Behavior, 39</w:t>
      </w:r>
      <w:r w:rsidRPr="00A00014">
        <w:rPr>
          <w:rFonts w:ascii="Bahnschrift" w:hAnsi="Bahnschrift"/>
        </w:rPr>
        <w:t>(1), 110–128. https://doi.org/10.1016/0001-8791(91)90006-8</w:t>
      </w:r>
    </w:p>
    <w:p w14:paraId="568FF0CA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15536A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Hwang, J., Kim, H., &amp; Lee, K. (2023). Burnout and turnover intention among hotel employees. </w:t>
      </w:r>
      <w:r w:rsidRPr="00A00014">
        <w:rPr>
          <w:rFonts w:ascii="Bahnschrift" w:hAnsi="Bahnschrift"/>
          <w:i/>
          <w:iCs/>
        </w:rPr>
        <w:t>Journal of Hospitality Management</w:t>
      </w:r>
      <w:r w:rsidRPr="00A00014">
        <w:rPr>
          <w:rFonts w:ascii="Bahnschrift" w:hAnsi="Bahnschrift"/>
        </w:rPr>
        <w:t>. DOI not available (verify in database)</w:t>
      </w:r>
    </w:p>
    <w:p w14:paraId="2C2E0823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FAFFA7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Jiang, Y., &amp; Wen, J. (2024). Post-pandemic employee well-being and retention in hospitality organizations. </w:t>
      </w:r>
      <w:r w:rsidRPr="00A00014">
        <w:rPr>
          <w:rFonts w:ascii="Bahnschrift" w:hAnsi="Bahnschrift"/>
          <w:i/>
          <w:iCs/>
        </w:rPr>
        <w:t>International Journal of Hospitality Management</w:t>
      </w:r>
      <w:r w:rsidRPr="00A00014">
        <w:rPr>
          <w:rFonts w:ascii="Bahnschrift" w:hAnsi="Bahnschrift"/>
        </w:rPr>
        <w:t>. DOI pending/verify</w:t>
      </w:r>
    </w:p>
    <w:p w14:paraId="442E9ACF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F5DBD4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Karatepe, O. M. (2013). High-performance work practices and hotel employee performance: The mediation of work engagement. </w:t>
      </w:r>
      <w:r w:rsidRPr="00A00014">
        <w:rPr>
          <w:rFonts w:ascii="Bahnschrift" w:hAnsi="Bahnschrift"/>
          <w:i/>
          <w:iCs/>
        </w:rPr>
        <w:t>International Journal of Hospitality Management, 32</w:t>
      </w:r>
      <w:r w:rsidRPr="00A00014">
        <w:rPr>
          <w:rFonts w:ascii="Bahnschrift" w:hAnsi="Bahnschrift"/>
        </w:rPr>
        <w:t>, 132–140. https://doi.org/10.1016/j.ijhm.2012.05.003</w:t>
      </w:r>
    </w:p>
    <w:p w14:paraId="54FF2BAE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3B9FFB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Karatepe, O. M., &amp; </w:t>
      </w:r>
      <w:proofErr w:type="spellStart"/>
      <w:r w:rsidRPr="00A00014">
        <w:rPr>
          <w:rFonts w:ascii="Bahnschrift" w:hAnsi="Bahnschrift"/>
        </w:rPr>
        <w:t>Uludag</w:t>
      </w:r>
      <w:proofErr w:type="spellEnd"/>
      <w:r w:rsidRPr="00A00014">
        <w:rPr>
          <w:rFonts w:ascii="Bahnschrift" w:hAnsi="Bahnschrift"/>
        </w:rPr>
        <w:t xml:space="preserve">, O. (2008). Role stress, burnout and their effects on frontline hotel employees’ job performance: Evidence from Northern Cyprus. </w:t>
      </w:r>
      <w:r w:rsidRPr="00A00014">
        <w:rPr>
          <w:rFonts w:ascii="Bahnschrift" w:hAnsi="Bahnschrift"/>
          <w:i/>
          <w:iCs/>
        </w:rPr>
        <w:t>International Journal of Tourism Research, 10</w:t>
      </w:r>
      <w:r w:rsidRPr="00A00014">
        <w:rPr>
          <w:rFonts w:ascii="Bahnschrift" w:hAnsi="Bahnschrift"/>
        </w:rPr>
        <w:t>(2), 111–126. https://doi.org/10.1002/jtr.645</w:t>
      </w:r>
    </w:p>
    <w:p w14:paraId="76753DFE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D82300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Kim, H. J., Leong, J. K., &amp; Lee, Y. K. (2005). Effect of service orientation on job satisfaction, organizational commitment, and intention of leaving in a casual dining chain restaurant. </w:t>
      </w:r>
      <w:r w:rsidRPr="00A00014">
        <w:rPr>
          <w:rFonts w:ascii="Bahnschrift" w:hAnsi="Bahnschrift"/>
          <w:i/>
          <w:iCs/>
        </w:rPr>
        <w:t>International Journal</w:t>
      </w:r>
      <w:r w:rsidRPr="00A00014">
        <w:rPr>
          <w:rFonts w:ascii="Bahnschrift" w:hAnsi="Bahnschrift"/>
        </w:rPr>
        <w:t xml:space="preserve"> </w:t>
      </w:r>
      <w:r w:rsidRPr="00A00014">
        <w:rPr>
          <w:rFonts w:ascii="Bahnschrift" w:hAnsi="Bahnschrift"/>
          <w:i/>
          <w:iCs/>
        </w:rPr>
        <w:t>of Hospitality Management, 24</w:t>
      </w:r>
      <w:r w:rsidRPr="00A00014">
        <w:rPr>
          <w:rFonts w:ascii="Bahnschrift" w:hAnsi="Bahnschrift"/>
        </w:rPr>
        <w:t>(2), 171–193. https://doi.org/10.1016/j.ijhm.2004.05.004</w:t>
      </w:r>
    </w:p>
    <w:p w14:paraId="20C375DE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8D8857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Koo, B., Curtis, C., &amp; Ryan, B. (2023). Psychological distress and turnover intention in tourism and hospitality employees. </w:t>
      </w:r>
      <w:r w:rsidRPr="00A00014">
        <w:rPr>
          <w:rFonts w:ascii="Bahnschrift" w:hAnsi="Bahnschrift"/>
          <w:i/>
          <w:iCs/>
        </w:rPr>
        <w:t>Tourism Management Perspectives</w:t>
      </w:r>
      <w:r w:rsidRPr="00A00014">
        <w:rPr>
          <w:rFonts w:ascii="Bahnschrift" w:hAnsi="Bahnschrift"/>
        </w:rPr>
        <w:t>. DOI not available (verify in database)</w:t>
      </w:r>
    </w:p>
    <w:p w14:paraId="21B4180C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0B3ECE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lastRenderedPageBreak/>
        <w:t xml:space="preserve">Lazarus, R. S., &amp; Folkman, S. (1984). </w:t>
      </w:r>
      <w:r w:rsidRPr="000629CC">
        <w:rPr>
          <w:rFonts w:ascii="Bahnschrift" w:hAnsi="Bahnschrift"/>
          <w:i/>
          <w:iCs/>
        </w:rPr>
        <w:t>Stress, appraisal, and coping.</w:t>
      </w:r>
      <w:r w:rsidRPr="00A00014">
        <w:rPr>
          <w:rFonts w:ascii="Bahnschrift" w:hAnsi="Bahnschrift"/>
        </w:rPr>
        <w:t xml:space="preserve"> </w:t>
      </w:r>
      <w:r w:rsidRPr="000629CC">
        <w:rPr>
          <w:rFonts w:ascii="Bahnschrift" w:hAnsi="Bahnschrift"/>
        </w:rPr>
        <w:t xml:space="preserve">Springer </w:t>
      </w:r>
      <w:r w:rsidRPr="00A00014">
        <w:rPr>
          <w:rFonts w:ascii="Bahnschrift" w:hAnsi="Bahnschrift"/>
        </w:rPr>
        <w:t>Publishing Company.</w:t>
      </w:r>
    </w:p>
    <w:p w14:paraId="6B753262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1AD9BC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Maslach, C., &amp; Leiter, M. P. (2016). Understanding the burnout experience: Recent research and its implications. </w:t>
      </w:r>
      <w:r w:rsidRPr="00A00014">
        <w:rPr>
          <w:rFonts w:ascii="Bahnschrift" w:hAnsi="Bahnschrift"/>
          <w:i/>
          <w:iCs/>
        </w:rPr>
        <w:t>World Psychiatry, 15</w:t>
      </w:r>
      <w:r w:rsidRPr="00A00014">
        <w:rPr>
          <w:rFonts w:ascii="Bahnschrift" w:hAnsi="Bahnschrift"/>
        </w:rPr>
        <w:t>(2), 103–111. https://doi.org/10.1002/wps.20311</w:t>
      </w:r>
    </w:p>
    <w:p w14:paraId="431FA5C9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27FB78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Park, S., &amp; Min, H. (2024). Mental health and workforce retention in Asian hospitality organizations. </w:t>
      </w:r>
      <w:r w:rsidRPr="00A00014">
        <w:rPr>
          <w:rFonts w:ascii="Bahnschrift" w:hAnsi="Bahnschrift"/>
          <w:i/>
          <w:iCs/>
        </w:rPr>
        <w:t>International Journal of Hospitality Management</w:t>
      </w:r>
      <w:r w:rsidRPr="00A00014">
        <w:rPr>
          <w:rFonts w:ascii="Bahnschrift" w:hAnsi="Bahnschrift"/>
        </w:rPr>
        <w:t>. DOI pending/verify</w:t>
      </w:r>
    </w:p>
    <w:p w14:paraId="08E6F035" w14:textId="77777777" w:rsidR="00D53C96" w:rsidRPr="00A00014" w:rsidRDefault="00D53C96" w:rsidP="00D53C9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E99CAEB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Shani, A., </w:t>
      </w:r>
      <w:proofErr w:type="spellStart"/>
      <w:r w:rsidRPr="00A00014">
        <w:rPr>
          <w:rFonts w:ascii="Bahnschrift" w:hAnsi="Bahnschrift"/>
        </w:rPr>
        <w:t>Uriely</w:t>
      </w:r>
      <w:proofErr w:type="spellEnd"/>
      <w:r w:rsidRPr="00A00014">
        <w:rPr>
          <w:rFonts w:ascii="Bahnschrift" w:hAnsi="Bahnschrift"/>
        </w:rPr>
        <w:t xml:space="preserve">, N., Reichel, A., &amp; Ginsburg, L. (2014). Emotional labor in the hospitality industry: The influence of contextual factors. </w:t>
      </w:r>
      <w:r w:rsidRPr="00A00014">
        <w:rPr>
          <w:rFonts w:ascii="Bahnschrift" w:hAnsi="Bahnschrift"/>
          <w:i/>
          <w:iCs/>
        </w:rPr>
        <w:t>International Journal of Hospitality Management, 37</w:t>
      </w:r>
      <w:r w:rsidRPr="00A00014">
        <w:rPr>
          <w:rFonts w:ascii="Bahnschrift" w:hAnsi="Bahnschrift"/>
        </w:rPr>
        <w:t>, 150–158. https://doi.org/10.1016/j.ijhm.2013.11.009</w:t>
      </w:r>
    </w:p>
    <w:p w14:paraId="0D0A4C8D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277305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0014">
        <w:rPr>
          <w:rFonts w:ascii="Bahnschrift" w:hAnsi="Bahnschrift"/>
        </w:rPr>
        <w:t xml:space="preserve">Tett, R. P., &amp; Meyer, J. P. (1993). Job satisfaction, organizational commitment, turnover intention, and turnover: Path analyses based on meta-analytic findings. </w:t>
      </w:r>
      <w:r w:rsidRPr="00A00014">
        <w:rPr>
          <w:rFonts w:ascii="Bahnschrift" w:hAnsi="Bahnschrift"/>
          <w:i/>
          <w:iCs/>
        </w:rPr>
        <w:t>Personnel Psychology, 46</w:t>
      </w:r>
      <w:r w:rsidRPr="00A00014">
        <w:rPr>
          <w:rFonts w:ascii="Bahnschrift" w:hAnsi="Bahnschrift"/>
        </w:rPr>
        <w:t>(2), 259–293. https://doi.org/10.1111/j.1744-6570.1993.tb00874.x</w:t>
      </w:r>
    </w:p>
    <w:p w14:paraId="077470B2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140308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629CC">
        <w:rPr>
          <w:rFonts w:ascii="Bahnschrift" w:hAnsi="Bahnschrift"/>
        </w:rPr>
        <w:t xml:space="preserve">World Health Organization. (2023). </w:t>
      </w:r>
      <w:r w:rsidRPr="000629CC">
        <w:rPr>
          <w:rFonts w:ascii="Bahnschrift" w:hAnsi="Bahnschrift"/>
          <w:i/>
          <w:iCs/>
        </w:rPr>
        <w:t>Mental health at work.</w:t>
      </w:r>
      <w:r w:rsidRPr="000629CC">
        <w:rPr>
          <w:rFonts w:ascii="Bahnschrift" w:hAnsi="Bahnschrift"/>
        </w:rPr>
        <w:t xml:space="preserve"> </w:t>
      </w:r>
      <w:hyperlink r:id="rId8" w:history="1">
        <w:r w:rsidRPr="000629CC">
          <w:rPr>
            <w:rStyle w:val="Hyperlink"/>
            <w:rFonts w:ascii="Bahnschrift" w:hAnsi="Bahnschrift"/>
            <w:color w:val="auto"/>
            <w:u w:val="none"/>
          </w:rPr>
          <w:t>https://www.who.int/news-room/fact-sheets/detail/mental-health-at-work</w:t>
        </w:r>
      </w:hyperlink>
    </w:p>
    <w:p w14:paraId="2FC4FD62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highlight w:val="green"/>
        </w:rPr>
      </w:pPr>
    </w:p>
    <w:p w14:paraId="33396A46" w14:textId="77777777" w:rsidR="00D53C96" w:rsidRPr="00A00014" w:rsidRDefault="00D53C96" w:rsidP="00D53C9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629CC">
        <w:rPr>
          <w:rFonts w:ascii="Bahnschrift" w:hAnsi="Bahnschrift"/>
        </w:rPr>
        <w:t xml:space="preserve">Zhang, X., Li, Y., &amp; Wang, J. (2024). Occupational stress and employee engagement in hospitality workplaces. International </w:t>
      </w:r>
      <w:r w:rsidRPr="000629CC">
        <w:rPr>
          <w:rFonts w:ascii="Bahnschrift" w:hAnsi="Bahnschrift"/>
          <w:i/>
          <w:iCs/>
        </w:rPr>
        <w:t>Journal of Hospitality Management, 118,</w:t>
      </w:r>
      <w:r w:rsidRPr="000629CC">
        <w:rPr>
          <w:rFonts w:ascii="Bahnschrift" w:hAnsi="Bahnschrift"/>
        </w:rPr>
        <w:t xml:space="preserve"> 103770. https://doi.org/10.1016/j.ijhm.2024.103770</w:t>
      </w:r>
    </w:p>
    <w:p w14:paraId="1DCC34C7" w14:textId="77777777" w:rsidR="00B517BC" w:rsidRPr="0076460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76460C" w:rsidRDefault="00671F20" w:rsidP="00FE2FD1">
      <w:pPr>
        <w:rPr>
          <w:sz w:val="24"/>
          <w:szCs w:val="24"/>
          <w:lang w:val="en-US"/>
        </w:rPr>
      </w:pPr>
    </w:p>
    <w:p w14:paraId="5CF7CE56" w14:textId="77777777" w:rsidR="0076460C" w:rsidRPr="0076460C" w:rsidRDefault="0076460C">
      <w:pPr>
        <w:rPr>
          <w:sz w:val="24"/>
          <w:szCs w:val="24"/>
          <w:lang w:val="en-US"/>
        </w:rPr>
      </w:pPr>
    </w:p>
    <w:sectPr w:rsidR="0076460C" w:rsidRPr="0076460C" w:rsidSect="00AE2C6C">
      <w:headerReference w:type="default" r:id="rId9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08DEA" w14:textId="77777777" w:rsidR="009E47A4" w:rsidRDefault="009E47A4" w:rsidP="00290EE2">
      <w:pPr>
        <w:spacing w:after="0" w:line="240" w:lineRule="auto"/>
      </w:pPr>
      <w:r>
        <w:separator/>
      </w:r>
    </w:p>
  </w:endnote>
  <w:endnote w:type="continuationSeparator" w:id="0">
    <w:p w14:paraId="053AEE8B" w14:textId="77777777" w:rsidR="009E47A4" w:rsidRDefault="009E47A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9443E" w14:textId="77777777" w:rsidR="009E47A4" w:rsidRDefault="009E47A4" w:rsidP="00290EE2">
      <w:pPr>
        <w:spacing w:after="0" w:line="240" w:lineRule="auto"/>
      </w:pPr>
      <w:r>
        <w:separator/>
      </w:r>
    </w:p>
  </w:footnote>
  <w:footnote w:type="continuationSeparator" w:id="0">
    <w:p w14:paraId="02AE5660" w14:textId="77777777" w:rsidR="009E47A4" w:rsidRDefault="009E47A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76A64"/>
    <w:rsid w:val="006D226E"/>
    <w:rsid w:val="006D5B80"/>
    <w:rsid w:val="00715281"/>
    <w:rsid w:val="00735A13"/>
    <w:rsid w:val="00755F49"/>
    <w:rsid w:val="00756E91"/>
    <w:rsid w:val="0076121C"/>
    <w:rsid w:val="0076460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34DC8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9E47A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64BBB"/>
    <w:rsid w:val="00C833B7"/>
    <w:rsid w:val="00D12E17"/>
    <w:rsid w:val="00D21FD1"/>
    <w:rsid w:val="00D269F4"/>
    <w:rsid w:val="00D53C96"/>
    <w:rsid w:val="00D56D5A"/>
    <w:rsid w:val="00D63BE3"/>
    <w:rsid w:val="00D86FE1"/>
    <w:rsid w:val="00D90040"/>
    <w:rsid w:val="00DC7E96"/>
    <w:rsid w:val="00DD169C"/>
    <w:rsid w:val="00DD3D62"/>
    <w:rsid w:val="00DD5544"/>
    <w:rsid w:val="00DE625B"/>
    <w:rsid w:val="00DE69B0"/>
    <w:rsid w:val="00DF30A2"/>
    <w:rsid w:val="00DF5CBF"/>
    <w:rsid w:val="00E02438"/>
    <w:rsid w:val="00E03E24"/>
    <w:rsid w:val="00E5333A"/>
    <w:rsid w:val="00E84A47"/>
    <w:rsid w:val="00EA227F"/>
    <w:rsid w:val="00EA4D66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C96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D53C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o.int/news-room/fact-sheets/detail/mental-health-at-wor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37/0003-066X.44.3.51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605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55</cp:revision>
  <cp:lastPrinted>2026-02-21T05:03:00Z</cp:lastPrinted>
  <dcterms:created xsi:type="dcterms:W3CDTF">2025-12-03T11:08:00Z</dcterms:created>
  <dcterms:modified xsi:type="dcterms:W3CDTF">2026-07-08T13:45:00Z</dcterms:modified>
</cp:coreProperties>
</file>