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9021C" w14:textId="77777777" w:rsidR="00386F7A" w:rsidRPr="007D64F2" w:rsidRDefault="00386F7A" w:rsidP="00386F7A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68E2A0EB" w14:textId="77777777" w:rsidR="00386F7A" w:rsidRDefault="00386F7A" w:rsidP="00386F7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94452C7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914B7">
        <w:rPr>
          <w:rFonts w:ascii="Bahnschrift" w:hAnsi="Bahnschrift"/>
        </w:rPr>
        <w:t>Abbasnejad</w:t>
      </w:r>
      <w:proofErr w:type="spellEnd"/>
      <w:r w:rsidRPr="007914B7">
        <w:rPr>
          <w:rFonts w:ascii="Bahnschrift" w:hAnsi="Bahnschrift"/>
        </w:rPr>
        <w:t xml:space="preserve">, B., Soltani, S., &amp; Wong, P. (2024). A systematic review of online learning and teaching strategies during the COVID-19 pandemic: Implications for the construction management sector. </w:t>
      </w:r>
      <w:r w:rsidRPr="006577B5">
        <w:rPr>
          <w:rFonts w:ascii="Bahnschrift" w:hAnsi="Bahnschrift"/>
          <w:i/>
          <w:iCs/>
        </w:rPr>
        <w:t>Smart and Sustainable Built Environment, 13</w:t>
      </w:r>
      <w:r w:rsidRPr="007914B7">
        <w:rPr>
          <w:rFonts w:ascii="Bahnschrift" w:hAnsi="Bahnschrift"/>
        </w:rPr>
        <w:t>(4), 934–959. https://doi.org/10.1108/SASBE-08-2022-0174</w:t>
      </w:r>
    </w:p>
    <w:p w14:paraId="2D2887D1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EF2982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Aliu, J., &amp; </w:t>
      </w:r>
      <w:proofErr w:type="spellStart"/>
      <w:r w:rsidRPr="007914B7">
        <w:rPr>
          <w:rFonts w:ascii="Bahnschrift" w:hAnsi="Bahnschrift"/>
        </w:rPr>
        <w:t>Aigbavboa</w:t>
      </w:r>
      <w:proofErr w:type="spellEnd"/>
      <w:r w:rsidRPr="007914B7">
        <w:rPr>
          <w:rFonts w:ascii="Bahnschrift" w:hAnsi="Bahnschrift"/>
        </w:rPr>
        <w:t xml:space="preserve">, C. (2023). Reviewing the trends of construction education research in the last decade: A bibliometric analysis. </w:t>
      </w:r>
      <w:r w:rsidRPr="006577B5">
        <w:rPr>
          <w:rFonts w:ascii="Bahnschrift" w:hAnsi="Bahnschrift"/>
          <w:i/>
          <w:iCs/>
        </w:rPr>
        <w:t>International Journal of Construction Management, 23</w:t>
      </w:r>
      <w:r w:rsidRPr="007914B7">
        <w:rPr>
          <w:rFonts w:ascii="Bahnschrift" w:hAnsi="Bahnschrift"/>
        </w:rPr>
        <w:t>(9), 1571–1580. https://doi.org/10.1080/15623599.2021.1985777</w:t>
      </w:r>
    </w:p>
    <w:p w14:paraId="201805C5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A20A1E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Almeida, M. V., &amp; Oreta, A. W. C. (2020). A risk assessment model for high-rise school building project in Metro Manila, Philippines. </w:t>
      </w:r>
      <w:r w:rsidRPr="006577B5">
        <w:rPr>
          <w:rFonts w:ascii="Bahnschrift" w:hAnsi="Bahnschrift"/>
          <w:i/>
          <w:iCs/>
        </w:rPr>
        <w:t>International Journal of GEOMATE, 18</w:t>
      </w:r>
      <w:r w:rsidRPr="007914B7">
        <w:rPr>
          <w:rFonts w:ascii="Bahnschrift" w:hAnsi="Bahnschrift"/>
        </w:rPr>
        <w:t>(69), 30–37. https://doi.org/10.21660/2020.69.5728</w:t>
      </w:r>
    </w:p>
    <w:p w14:paraId="676AF989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F3F868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Alves, A. C., Flumerfelt, S., &amp; </w:t>
      </w:r>
      <w:proofErr w:type="spellStart"/>
      <w:r w:rsidRPr="007914B7">
        <w:rPr>
          <w:rFonts w:ascii="Bahnschrift" w:hAnsi="Bahnschrift"/>
        </w:rPr>
        <w:t>Siriban</w:t>
      </w:r>
      <w:proofErr w:type="spellEnd"/>
      <w:r w:rsidRPr="007914B7">
        <w:rPr>
          <w:rFonts w:ascii="Bahnschrift" w:hAnsi="Bahnschrift"/>
        </w:rPr>
        <w:t xml:space="preserve">-Manalang, A. B. (2019). Lean engineering for global development. </w:t>
      </w:r>
      <w:r w:rsidRPr="006577B5">
        <w:rPr>
          <w:rFonts w:ascii="Bahnschrift" w:hAnsi="Bahnschrift"/>
          <w:i/>
          <w:iCs/>
        </w:rPr>
        <w:t>Springer Nature Switzerland AG.</w:t>
      </w:r>
      <w:r w:rsidRPr="007914B7">
        <w:rPr>
          <w:rFonts w:ascii="Bahnschrift" w:hAnsi="Bahnschrift"/>
        </w:rPr>
        <w:t xml:space="preserve"> https://doi.org/10.1007/9783030135157</w:t>
      </w:r>
    </w:p>
    <w:p w14:paraId="638D5604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29C60C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Amora, V. C. M., &amp; </w:t>
      </w:r>
      <w:proofErr w:type="spellStart"/>
      <w:r w:rsidRPr="007914B7">
        <w:rPr>
          <w:rFonts w:ascii="Bahnschrift" w:hAnsi="Bahnschrift"/>
        </w:rPr>
        <w:t>Juanzon</w:t>
      </w:r>
      <w:proofErr w:type="spellEnd"/>
      <w:r w:rsidRPr="007914B7">
        <w:rPr>
          <w:rFonts w:ascii="Bahnschrift" w:hAnsi="Bahnschrift"/>
        </w:rPr>
        <w:t xml:space="preserve">, J. B. P. (2022). A framework of critical success factors and success criteria for structural works of a mixed-use building construction project. </w:t>
      </w:r>
      <w:r w:rsidRPr="006577B5">
        <w:rPr>
          <w:rFonts w:ascii="Bahnschrift" w:hAnsi="Bahnschrift"/>
          <w:i/>
          <w:iCs/>
        </w:rPr>
        <w:t>Civil Engineering and Architecture, 10</w:t>
      </w:r>
      <w:r w:rsidRPr="007914B7">
        <w:rPr>
          <w:rFonts w:ascii="Bahnschrift" w:hAnsi="Bahnschrift"/>
        </w:rPr>
        <w:t>(1), 267–279. https://doi.org/10.13189/cea.2022.100123</w:t>
      </w:r>
    </w:p>
    <w:p w14:paraId="1D9F9819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9AB37A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>Bao, Y., &amp; Li, H. (2019). Artificial intelligence for civil engineering; [</w:t>
      </w:r>
      <w:proofErr w:type="spellStart"/>
      <w:r w:rsidRPr="007914B7">
        <w:rPr>
          <w:rFonts w:ascii="MS Gothic" w:eastAsia="MS Gothic" w:hAnsi="MS Gothic" w:cs="MS Gothic" w:hint="eastAsia"/>
        </w:rPr>
        <w:t>人工智能</w:t>
      </w:r>
      <w:r w:rsidRPr="007914B7">
        <w:rPr>
          <w:rFonts w:ascii="Microsoft JhengHei" w:eastAsia="Microsoft JhengHei" w:hAnsi="Microsoft JhengHei" w:cs="Microsoft JhengHei" w:hint="eastAsia"/>
        </w:rPr>
        <w:t>时代的土木工程</w:t>
      </w:r>
      <w:proofErr w:type="spellEnd"/>
      <w:r w:rsidRPr="007914B7">
        <w:rPr>
          <w:rFonts w:ascii="Bahnschrift" w:hAnsi="Bahnschrift"/>
        </w:rPr>
        <w:t xml:space="preserve">]. </w:t>
      </w:r>
      <w:r w:rsidRPr="006577B5">
        <w:rPr>
          <w:rFonts w:ascii="Bahnschrift" w:hAnsi="Bahnschrift"/>
          <w:i/>
          <w:iCs/>
        </w:rPr>
        <w:t>Tumu Gongcheng Xuebao/China Civil Engineering Journal, 52</w:t>
      </w:r>
      <w:r w:rsidRPr="007914B7">
        <w:rPr>
          <w:rFonts w:ascii="Bahnschrift" w:hAnsi="Bahnschrift"/>
        </w:rPr>
        <w:t>(5), 1–11.</w:t>
      </w:r>
    </w:p>
    <w:p w14:paraId="5FE4123B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9C4324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Chan, E. H. W., Chan, M. W., Scott, D., &amp; Chan, A. T. S. (2002). Educating the 21st century construction professionals. </w:t>
      </w:r>
      <w:r w:rsidRPr="006577B5">
        <w:rPr>
          <w:rFonts w:ascii="Bahnschrift" w:hAnsi="Bahnschrift"/>
          <w:i/>
          <w:iCs/>
        </w:rPr>
        <w:t>Journal of Professional Issues in Engineering Education and Practice, 128</w:t>
      </w:r>
      <w:r w:rsidRPr="007914B7">
        <w:rPr>
          <w:rFonts w:ascii="Bahnschrift" w:hAnsi="Bahnschrift"/>
        </w:rPr>
        <w:t>(1), 44–51. https://doi.org/10.1061/(ASCE)1052-3928(2002)128:1(44)</w:t>
      </w:r>
    </w:p>
    <w:p w14:paraId="44C89086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5D335A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Cheah, C. Y. J., Chen, P.-H., &amp; Ting, S. K. (2005). Globalization challenges, legacies, and civil engineering curriculum reform. </w:t>
      </w:r>
      <w:r w:rsidRPr="006577B5">
        <w:rPr>
          <w:rFonts w:ascii="Bahnschrift" w:hAnsi="Bahnschrift"/>
          <w:i/>
          <w:iCs/>
        </w:rPr>
        <w:t>Journal of Professional Issues in Engineering Education and Practice, 131</w:t>
      </w:r>
      <w:r w:rsidRPr="007914B7">
        <w:rPr>
          <w:rFonts w:ascii="Bahnschrift" w:hAnsi="Bahnschrift"/>
        </w:rPr>
        <w:t>(2), 105–110. https://doi.org/10.1061/(ASCE)1052-3928(2005)131:2(105)</w:t>
      </w:r>
    </w:p>
    <w:p w14:paraId="5B87F942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723298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Dib, H., &amp; Adamo-Villani, N. (2014). Serious sustainability challenge game to promote teaching and learning of building sustainability. </w:t>
      </w:r>
      <w:r w:rsidRPr="006577B5">
        <w:rPr>
          <w:rFonts w:ascii="Bahnschrift" w:hAnsi="Bahnschrift"/>
          <w:i/>
          <w:iCs/>
        </w:rPr>
        <w:t>Journal of Computing in Civil Engineering, 28</w:t>
      </w:r>
      <w:r w:rsidRPr="007914B7">
        <w:rPr>
          <w:rFonts w:ascii="Bahnschrift" w:hAnsi="Bahnschrift"/>
        </w:rPr>
        <w:t>(5). https://doi.org/10.1061/(ASCE)CP.1943-5487.0000357</w:t>
      </w:r>
    </w:p>
    <w:p w14:paraId="5A0BADFC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1E824E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El-Adaway, I., </w:t>
      </w:r>
      <w:proofErr w:type="spellStart"/>
      <w:r w:rsidRPr="007914B7">
        <w:rPr>
          <w:rFonts w:ascii="Bahnschrift" w:hAnsi="Bahnschrift"/>
        </w:rPr>
        <w:t>Pierrakos</w:t>
      </w:r>
      <w:proofErr w:type="spellEnd"/>
      <w:r w:rsidRPr="007914B7">
        <w:rPr>
          <w:rFonts w:ascii="Bahnschrift" w:hAnsi="Bahnschrift"/>
        </w:rPr>
        <w:t xml:space="preserve">, O., &amp; Truax, D. (2015). Sustainable construction education using problem-based learning and service-learning pedagogies. </w:t>
      </w:r>
      <w:r w:rsidRPr="006577B5">
        <w:rPr>
          <w:rFonts w:ascii="Bahnschrift" w:hAnsi="Bahnschrift"/>
          <w:i/>
          <w:iCs/>
        </w:rPr>
        <w:t>Journal of Professional Issues in Engineering Education and Practice, 141</w:t>
      </w:r>
      <w:r w:rsidRPr="007914B7">
        <w:rPr>
          <w:rFonts w:ascii="Bahnschrift" w:hAnsi="Bahnschrift"/>
        </w:rPr>
        <w:t>(1). https://doi.org/10.1061/(ASCE)EI.1943-5541.0000208</w:t>
      </w:r>
    </w:p>
    <w:p w14:paraId="66799112" w14:textId="77777777" w:rsidR="00386F7A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BF5C38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Ghosh, A., Parrish, K., &amp; Chasey, A. D. (2015). Implementing a vertically integrated BIM curriculum in an undergraduate construction management program. </w:t>
      </w:r>
      <w:r w:rsidRPr="006577B5">
        <w:rPr>
          <w:rFonts w:ascii="Bahnschrift" w:hAnsi="Bahnschrift"/>
          <w:i/>
          <w:iCs/>
        </w:rPr>
        <w:t>International Journal of Construction Education and Research, 11</w:t>
      </w:r>
      <w:r w:rsidRPr="007914B7">
        <w:rPr>
          <w:rFonts w:ascii="Bahnschrift" w:hAnsi="Bahnschrift"/>
        </w:rPr>
        <w:t>(2), 121–139. https://doi.org/10.1080/15578771.2014.965396</w:t>
      </w:r>
    </w:p>
    <w:p w14:paraId="2841B3C6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9A8E30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lastRenderedPageBreak/>
        <w:t xml:space="preserve">Gnaur, D., Svidt, K., &amp; Thygesen, M. K. (2015). Developing students’ collaborative skills in interdisciplinary learning environments. </w:t>
      </w:r>
      <w:r w:rsidRPr="006577B5">
        <w:rPr>
          <w:rFonts w:ascii="Bahnschrift" w:hAnsi="Bahnschrift"/>
          <w:i/>
          <w:iCs/>
        </w:rPr>
        <w:t>International Journal of Engineering Education, 31</w:t>
      </w:r>
      <w:r w:rsidRPr="007914B7">
        <w:rPr>
          <w:rFonts w:ascii="Bahnschrift" w:hAnsi="Bahnschrift"/>
        </w:rPr>
        <w:t>(1), 257–266.</w:t>
      </w:r>
    </w:p>
    <w:p w14:paraId="734DD0C7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4F608D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>Guo, H., &amp; Dilan, R. (2025). Research on the construction and application of curriculum knowledge map integrating multimodal resources. Proceedings of 2024 International Conference on Artificial Intelligence and Future Education, AIFE 2024, 135–140. https://doi.org/10.1145/3708394.3708418</w:t>
      </w:r>
    </w:p>
    <w:p w14:paraId="7F37B73E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7DC44E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Jin, R., Yang, T., </w:t>
      </w:r>
      <w:proofErr w:type="spellStart"/>
      <w:r w:rsidRPr="007914B7">
        <w:rPr>
          <w:rFonts w:ascii="Bahnschrift" w:hAnsi="Bahnschrift"/>
        </w:rPr>
        <w:t>Piroozfar</w:t>
      </w:r>
      <w:proofErr w:type="spellEnd"/>
      <w:r w:rsidRPr="007914B7">
        <w:rPr>
          <w:rFonts w:ascii="Bahnschrift" w:hAnsi="Bahnschrift"/>
        </w:rPr>
        <w:t xml:space="preserve">, P., Kang, B.-G., Wanatowski, D., Hancock, C. M., &amp; Tang, L. (2018). Project-based pedagogy in interdisciplinary building design adopting BIM. </w:t>
      </w:r>
      <w:r w:rsidRPr="006577B5">
        <w:rPr>
          <w:rFonts w:ascii="Bahnschrift" w:hAnsi="Bahnschrift"/>
          <w:i/>
          <w:iCs/>
        </w:rPr>
        <w:t>Engineering, Construction and Architectural Management, 25</w:t>
      </w:r>
      <w:r w:rsidRPr="007914B7">
        <w:rPr>
          <w:rFonts w:ascii="Bahnschrift" w:hAnsi="Bahnschrift"/>
        </w:rPr>
        <w:t>(10), 1376–1397. https://doi.org/10.1108/ECAM-07-2017-0119</w:t>
      </w:r>
    </w:p>
    <w:p w14:paraId="4EE0A4B3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1B41FE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Lee, C.-H., Liu, C.-L., Trappey, A. J. C., Mo, J. P. T., &amp; Desouza, K. C. (2021). Understanding digital transformation in advanced manufacturing and engineering: A bibliometric analysis, topic modeling and research trend discovery. </w:t>
      </w:r>
      <w:r w:rsidRPr="006577B5">
        <w:rPr>
          <w:rFonts w:ascii="Bahnschrift" w:hAnsi="Bahnschrift"/>
          <w:i/>
          <w:iCs/>
        </w:rPr>
        <w:t>Advanced Engineering Informatics, 50,</w:t>
      </w:r>
      <w:r w:rsidRPr="007914B7">
        <w:rPr>
          <w:rFonts w:ascii="Bahnschrift" w:hAnsi="Bahnschrift"/>
        </w:rPr>
        <w:t xml:space="preserve"> Article 101428. https://doi.org/10.1016/j.aei.2021.101428</w:t>
      </w:r>
    </w:p>
    <w:p w14:paraId="7FBF7460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E09589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>Leite, F. (2016). Project-based learning in a building information modeling for construction management course. Journal of Information Technology in Construction, 21, 164–176.</w:t>
      </w:r>
    </w:p>
    <w:p w14:paraId="38D5A2FA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DA348C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Li, X., Zhu, W., &amp; Peng, Y. (2024). Informatization construction and innovative change path of educational management in higher education institutions. </w:t>
      </w:r>
      <w:r w:rsidRPr="006577B5">
        <w:rPr>
          <w:rFonts w:ascii="Bahnschrift" w:hAnsi="Bahnschrift"/>
          <w:i/>
          <w:iCs/>
        </w:rPr>
        <w:t>Applied Mathematics and Nonlinear Sciences, 9</w:t>
      </w:r>
      <w:r w:rsidRPr="007914B7">
        <w:rPr>
          <w:rFonts w:ascii="Bahnschrift" w:hAnsi="Bahnschrift"/>
        </w:rPr>
        <w:t>(1). https://doi.org/10.2478/amns-2024-3317</w:t>
      </w:r>
    </w:p>
    <w:p w14:paraId="2C1ED5FF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046A49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Lin, K.-Y., Son, J. W., &amp; Rojas, E. M. (2011). A pilot study of a 3D game environment for construction safety education. </w:t>
      </w:r>
      <w:r w:rsidRPr="006577B5">
        <w:rPr>
          <w:rFonts w:ascii="Bahnschrift" w:hAnsi="Bahnschrift"/>
          <w:i/>
          <w:iCs/>
        </w:rPr>
        <w:t>Electronic Journal of Information Technology in Construction, 16,</w:t>
      </w:r>
      <w:r w:rsidRPr="007914B7">
        <w:rPr>
          <w:rFonts w:ascii="Bahnschrift" w:hAnsi="Bahnschrift"/>
        </w:rPr>
        <w:t xml:space="preserve"> 69–83.</w:t>
      </w:r>
    </w:p>
    <w:p w14:paraId="626E3368" w14:textId="77777777" w:rsidR="00386F7A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B70229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Menches, C. L., &amp; Abraham, D. M. (2007). Women in construction—tapping the untapped resource to meet future demands. </w:t>
      </w:r>
      <w:r w:rsidRPr="006577B5">
        <w:rPr>
          <w:rFonts w:ascii="Bahnschrift" w:hAnsi="Bahnschrift"/>
          <w:i/>
          <w:iCs/>
        </w:rPr>
        <w:t>Journal of Construction Engineering and Management, 133</w:t>
      </w:r>
      <w:r w:rsidRPr="007914B7">
        <w:rPr>
          <w:rFonts w:ascii="Bahnschrift" w:hAnsi="Bahnschrift"/>
        </w:rPr>
        <w:t>(9), 701–707. https://doi.org/10.1061/(ASCE)0733-9364(2007)133:9(701)</w:t>
      </w:r>
    </w:p>
    <w:p w14:paraId="5FDAAF84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8C45E0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914B7">
        <w:rPr>
          <w:rFonts w:ascii="Bahnschrift" w:hAnsi="Bahnschrift"/>
        </w:rPr>
        <w:t>Mojtahedi</w:t>
      </w:r>
      <w:proofErr w:type="spellEnd"/>
      <w:r w:rsidRPr="007914B7">
        <w:rPr>
          <w:rFonts w:ascii="Bahnschrift" w:hAnsi="Bahnschrift"/>
        </w:rPr>
        <w:t xml:space="preserve">, M., </w:t>
      </w:r>
      <w:proofErr w:type="spellStart"/>
      <w:r w:rsidRPr="007914B7">
        <w:rPr>
          <w:rFonts w:ascii="Bahnschrift" w:hAnsi="Bahnschrift"/>
        </w:rPr>
        <w:t>Kamardeen</w:t>
      </w:r>
      <w:proofErr w:type="spellEnd"/>
      <w:r w:rsidRPr="007914B7">
        <w:rPr>
          <w:rFonts w:ascii="Bahnschrift" w:hAnsi="Bahnschrift"/>
        </w:rPr>
        <w:t xml:space="preserve">, I., Rahmat, H., &amp; Ryan, C. (2020). Flipped classroom model for enhancing student learning in construction education. </w:t>
      </w:r>
      <w:r w:rsidRPr="006577B5">
        <w:rPr>
          <w:rFonts w:ascii="Bahnschrift" w:hAnsi="Bahnschrift"/>
          <w:i/>
          <w:iCs/>
        </w:rPr>
        <w:t>Journal of Civil Engineering Education, 146</w:t>
      </w:r>
      <w:r w:rsidRPr="007914B7">
        <w:rPr>
          <w:rFonts w:ascii="Bahnschrift" w:hAnsi="Bahnschrift"/>
        </w:rPr>
        <w:t>(2). https://doi.org/10.1061/(ASCE)EI.2643-9115.0000004</w:t>
      </w:r>
    </w:p>
    <w:p w14:paraId="176183EF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0F2E56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Nikolic, D., </w:t>
      </w:r>
      <w:proofErr w:type="spellStart"/>
      <w:r w:rsidRPr="007914B7">
        <w:rPr>
          <w:rFonts w:ascii="Bahnschrift" w:hAnsi="Bahnschrift"/>
        </w:rPr>
        <w:t>Jaruhar</w:t>
      </w:r>
      <w:proofErr w:type="spellEnd"/>
      <w:r w:rsidRPr="007914B7">
        <w:rPr>
          <w:rFonts w:ascii="Bahnschrift" w:hAnsi="Bahnschrift"/>
        </w:rPr>
        <w:t xml:space="preserve">, S., &amp; Messner, J. I. (2011). Educational simulation in construction: Virtual construction simulator. </w:t>
      </w:r>
      <w:r w:rsidRPr="006577B5">
        <w:rPr>
          <w:rFonts w:ascii="Bahnschrift" w:hAnsi="Bahnschrift"/>
          <w:i/>
          <w:iCs/>
        </w:rPr>
        <w:t>Journal of Computing in Civil Engineering, 25</w:t>
      </w:r>
      <w:r w:rsidRPr="007914B7">
        <w:rPr>
          <w:rFonts w:ascii="Bahnschrift" w:hAnsi="Bahnschrift"/>
        </w:rPr>
        <w:t>(6), 421–429. https://doi.org/10.1061/(ASCE)CP.1943-5487.0000098</w:t>
      </w:r>
    </w:p>
    <w:p w14:paraId="487149CC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28E58F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Rodrigo, N., </w:t>
      </w:r>
      <w:proofErr w:type="spellStart"/>
      <w:r w:rsidRPr="007914B7">
        <w:rPr>
          <w:rFonts w:ascii="Bahnschrift" w:hAnsi="Bahnschrift"/>
        </w:rPr>
        <w:t>Omrany</w:t>
      </w:r>
      <w:proofErr w:type="spellEnd"/>
      <w:r w:rsidRPr="007914B7">
        <w:rPr>
          <w:rFonts w:ascii="Bahnschrift" w:hAnsi="Bahnschrift"/>
        </w:rPr>
        <w:t xml:space="preserve">, H., Chang, R., &amp; Zuo, J. (2024). Leveraging digital technologies for circular economy in construction industry: A way forward. </w:t>
      </w:r>
      <w:r w:rsidRPr="006577B5">
        <w:rPr>
          <w:rFonts w:ascii="Bahnschrift" w:hAnsi="Bahnschrift"/>
          <w:i/>
          <w:iCs/>
        </w:rPr>
        <w:t>Smart and Sustainable Built Environment, 13</w:t>
      </w:r>
      <w:r w:rsidRPr="007914B7">
        <w:rPr>
          <w:rFonts w:ascii="Bahnschrift" w:hAnsi="Bahnschrift"/>
        </w:rPr>
        <w:t>(1), 85–116. https://doi.org/10.1108/SASBE-05-2023-0111</w:t>
      </w:r>
    </w:p>
    <w:p w14:paraId="64FB7F9B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5B434A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Sacks, R., &amp; Pikas, E. (2013). Building information modeling education for construction engineering and management. I: Industry requirements, state of the art, and gap </w:t>
      </w:r>
      <w:r w:rsidRPr="007914B7">
        <w:rPr>
          <w:rFonts w:ascii="Bahnschrift" w:hAnsi="Bahnschrift"/>
        </w:rPr>
        <w:lastRenderedPageBreak/>
        <w:t xml:space="preserve">analysis. </w:t>
      </w:r>
      <w:r w:rsidRPr="006577B5">
        <w:rPr>
          <w:rFonts w:ascii="Bahnschrift" w:hAnsi="Bahnschrift"/>
          <w:i/>
          <w:iCs/>
        </w:rPr>
        <w:t>Journal of Construction Engineering and Management, 139</w:t>
      </w:r>
      <w:r w:rsidRPr="007914B7">
        <w:rPr>
          <w:rFonts w:ascii="Bahnschrift" w:hAnsi="Bahnschrift"/>
        </w:rPr>
        <w:t>(11). https://doi.org/10.1061/(ASCE)CO.1943-7862.0000759</w:t>
      </w:r>
    </w:p>
    <w:p w14:paraId="0B312987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12E9FE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Sampaio, A. Z., Ferreira, M. M., Rosário, D. P., &amp; Martins, O. P. (2010). 3D and VR models in civil engineering education: Construction, rehabilitation and maintenance. </w:t>
      </w:r>
      <w:r w:rsidRPr="006577B5">
        <w:rPr>
          <w:rFonts w:ascii="Bahnschrift" w:hAnsi="Bahnschrift"/>
          <w:i/>
          <w:iCs/>
        </w:rPr>
        <w:t>Automation in Construction, 19</w:t>
      </w:r>
      <w:r w:rsidRPr="007914B7">
        <w:rPr>
          <w:rFonts w:ascii="Bahnschrift" w:hAnsi="Bahnschrift"/>
        </w:rPr>
        <w:t>(7), 819–828. https://doi.org/10.1016/j.autcon.2010.05.006</w:t>
      </w:r>
    </w:p>
    <w:p w14:paraId="08A7C032" w14:textId="77777777" w:rsidR="00386F7A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84E8A6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Suwal, S., &amp; Singh, V. (2018). Assessing students’ sentiments towards the use of a building information modelling (BIM) learning platform in a construction project management course. </w:t>
      </w:r>
      <w:r w:rsidRPr="00131715">
        <w:rPr>
          <w:rFonts w:ascii="Bahnschrift" w:hAnsi="Bahnschrift"/>
          <w:i/>
          <w:iCs/>
        </w:rPr>
        <w:t>European Journal of Engineering Education, 43</w:t>
      </w:r>
      <w:r w:rsidRPr="007914B7">
        <w:rPr>
          <w:rFonts w:ascii="Bahnschrift" w:hAnsi="Bahnschrift"/>
        </w:rPr>
        <w:t>(4), 492–506. https://doi.org/10.1080/03043797.2017.1287667</w:t>
      </w:r>
    </w:p>
    <w:p w14:paraId="53DE01C5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F6B7C4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Tian, S. (2023). Research on the quality management system of classroom teaching in higher vocational education. </w:t>
      </w:r>
      <w:r w:rsidRPr="00131715">
        <w:rPr>
          <w:rFonts w:ascii="Bahnschrift" w:hAnsi="Bahnschrift"/>
          <w:i/>
          <w:iCs/>
        </w:rPr>
        <w:t>International Journal of Information and Education Technology, 13</w:t>
      </w:r>
      <w:r w:rsidRPr="007914B7">
        <w:rPr>
          <w:rFonts w:ascii="Bahnschrift" w:hAnsi="Bahnschrift"/>
        </w:rPr>
        <w:t>(6), 969–974. https://doi.org/10.18178/ijiet.2023.13.6.1893</w:t>
      </w:r>
    </w:p>
    <w:p w14:paraId="41F47B79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319D4F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Toole, T. M. (2005). Increasing engineers’ role in construction safety: Opportunities and barriers. </w:t>
      </w:r>
      <w:r w:rsidRPr="00131715">
        <w:rPr>
          <w:rFonts w:ascii="Bahnschrift" w:hAnsi="Bahnschrift"/>
          <w:i/>
          <w:iCs/>
        </w:rPr>
        <w:t>Journal of Professional Issues in Engineering Education and Practice, 131</w:t>
      </w:r>
      <w:r w:rsidRPr="007914B7">
        <w:rPr>
          <w:rFonts w:ascii="Bahnschrift" w:hAnsi="Bahnschrift"/>
        </w:rPr>
        <w:t>(3), 199–207. https://doi.org/10.1061/(ASCE)1052-3928(2005)131:3(199)</w:t>
      </w:r>
    </w:p>
    <w:p w14:paraId="196CBD10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9DCEB9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Wang, L., &amp; Leite, F. (2014). Process-oriented approach of teaching building information modeling in construction management. </w:t>
      </w:r>
      <w:r w:rsidRPr="00131715">
        <w:rPr>
          <w:rFonts w:ascii="Bahnschrift" w:hAnsi="Bahnschrift"/>
          <w:i/>
          <w:iCs/>
        </w:rPr>
        <w:t>Journal of Professional Issues in Engineering Education and Practice, 140</w:t>
      </w:r>
      <w:r w:rsidRPr="007914B7">
        <w:rPr>
          <w:rFonts w:ascii="Bahnschrift" w:hAnsi="Bahnschrift"/>
        </w:rPr>
        <w:t>(4). https://doi.org/10.1061/(ASCE)EI.1943-5541.0000203</w:t>
      </w:r>
    </w:p>
    <w:p w14:paraId="70108D15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0164D3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Wen, J., &amp; </w:t>
      </w:r>
      <w:proofErr w:type="spellStart"/>
      <w:r w:rsidRPr="007914B7">
        <w:rPr>
          <w:rFonts w:ascii="Bahnschrift" w:hAnsi="Bahnschrift"/>
        </w:rPr>
        <w:t>Gheisari</w:t>
      </w:r>
      <w:proofErr w:type="spellEnd"/>
      <w:r w:rsidRPr="007914B7">
        <w:rPr>
          <w:rFonts w:ascii="Bahnschrift" w:hAnsi="Bahnschrift"/>
        </w:rPr>
        <w:t xml:space="preserve">, M. (2020). Using virtual reality to facilitate communication in the AEC domain: A systematic review. </w:t>
      </w:r>
      <w:r w:rsidRPr="00131715">
        <w:rPr>
          <w:rFonts w:ascii="Bahnschrift" w:hAnsi="Bahnschrift"/>
          <w:i/>
          <w:iCs/>
        </w:rPr>
        <w:t>Construction Innovation, 20</w:t>
      </w:r>
      <w:r w:rsidRPr="007914B7">
        <w:rPr>
          <w:rFonts w:ascii="Bahnschrift" w:hAnsi="Bahnschrift"/>
        </w:rPr>
        <w:t>(3), 509–542. https://doi.org/10.1108/CI-11-2019-0122</w:t>
      </w:r>
    </w:p>
    <w:p w14:paraId="3E85D8C8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DA3A3D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Wen, Y. (2023). Research on the application of intelligent management accounting platform. </w:t>
      </w:r>
      <w:r w:rsidRPr="00131715">
        <w:rPr>
          <w:rFonts w:ascii="Bahnschrift" w:hAnsi="Bahnschrift"/>
          <w:i/>
          <w:iCs/>
        </w:rPr>
        <w:t>2023 6th International Conference on Big Data and Artificial Intelligence, BDAI 2023,</w:t>
      </w:r>
      <w:r w:rsidRPr="007914B7">
        <w:rPr>
          <w:rFonts w:ascii="Bahnschrift" w:hAnsi="Bahnschrift"/>
        </w:rPr>
        <w:t xml:space="preserve"> 12–16. https://doi.org/10.1109/BDAI59165.2023.10256797</w:t>
      </w:r>
    </w:p>
    <w:p w14:paraId="61F8F7DF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4A0B51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Xu, S., Ren, Y., &amp; Ruga, R. V. (2021). Construction of information platform of ideology education in colleges and universities based on web in digital age. </w:t>
      </w:r>
      <w:r w:rsidRPr="00131715">
        <w:rPr>
          <w:rFonts w:ascii="Bahnschrift" w:hAnsi="Bahnschrift"/>
          <w:i/>
          <w:iCs/>
        </w:rPr>
        <w:t>ACM International Conference Proceeding Series,</w:t>
      </w:r>
      <w:r w:rsidRPr="007914B7">
        <w:rPr>
          <w:rFonts w:ascii="Bahnschrift" w:hAnsi="Bahnschrift"/>
        </w:rPr>
        <w:t xml:space="preserve"> 42–46. https://doi.org/10.1145/3482632.3482641</w:t>
      </w:r>
    </w:p>
    <w:p w14:paraId="5EA0EC14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E8DAA4F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Xie, Y., </w:t>
      </w:r>
      <w:proofErr w:type="spellStart"/>
      <w:r w:rsidRPr="007914B7">
        <w:rPr>
          <w:rFonts w:ascii="Bahnschrift" w:hAnsi="Bahnschrift"/>
        </w:rPr>
        <w:t>Ebad</w:t>
      </w:r>
      <w:proofErr w:type="spellEnd"/>
      <w:r w:rsidRPr="007914B7">
        <w:rPr>
          <w:rFonts w:ascii="Bahnschrift" w:hAnsi="Bahnschrift"/>
        </w:rPr>
        <w:t xml:space="preserve"> Sichani, M., Padgett, J. E., &amp; DesRoches, R. (2020). The promise of implementing machine learning in earthquake engineering: A state-of-the-art review. </w:t>
      </w:r>
      <w:r w:rsidRPr="00131715">
        <w:rPr>
          <w:rFonts w:ascii="Bahnschrift" w:hAnsi="Bahnschrift"/>
          <w:i/>
          <w:iCs/>
        </w:rPr>
        <w:t>Earthquake Spectra, 36</w:t>
      </w:r>
      <w:r w:rsidRPr="007914B7">
        <w:rPr>
          <w:rFonts w:ascii="Bahnschrift" w:hAnsi="Bahnschrift"/>
        </w:rPr>
        <w:t>(4), 1769–1801. https://doi.org/10.1177/8755293020919419</w:t>
      </w:r>
    </w:p>
    <w:p w14:paraId="7BCB79E1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0F9D21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Yu, C., &amp; Li, A. (2021). Evaluation research on safety management capability at construction sites of construction projects. </w:t>
      </w:r>
      <w:r w:rsidRPr="00131715">
        <w:rPr>
          <w:rFonts w:ascii="Bahnschrift" w:hAnsi="Bahnschrift"/>
          <w:i/>
          <w:iCs/>
        </w:rPr>
        <w:t>IOP Conference Series: Earth and Environmental Science, 1011</w:t>
      </w:r>
      <w:r w:rsidRPr="007914B7">
        <w:rPr>
          <w:rFonts w:ascii="Bahnschrift" w:hAnsi="Bahnschrift"/>
        </w:rPr>
        <w:t>(1), Article 012037. https://doi.org/10.1088/1755-1315/1011/1/012037</w:t>
      </w:r>
    </w:p>
    <w:p w14:paraId="1A0BE683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96FC2A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Yu, W. (2021). Application of big data technology in the innovation of university education management work. </w:t>
      </w:r>
      <w:r w:rsidRPr="00131715">
        <w:rPr>
          <w:rFonts w:ascii="Bahnschrift" w:hAnsi="Bahnschrift"/>
          <w:i/>
          <w:iCs/>
        </w:rPr>
        <w:t>ACM International Conference Proceeding Series,</w:t>
      </w:r>
      <w:r w:rsidRPr="007914B7">
        <w:rPr>
          <w:rFonts w:ascii="Bahnschrift" w:hAnsi="Bahnschrift"/>
        </w:rPr>
        <w:t xml:space="preserve"> 988–992. https://doi.org/10.1145/3482632.3483067</w:t>
      </w:r>
    </w:p>
    <w:p w14:paraId="1C54C987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C3F397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lastRenderedPageBreak/>
        <w:t xml:space="preserve">Zhang, J., Xie, H., &amp; Li, H. (2017). Competency-based knowledge integration of BIM capstone in construction engineering and management education. </w:t>
      </w:r>
      <w:r w:rsidRPr="00131715">
        <w:rPr>
          <w:rFonts w:ascii="Bahnschrift" w:hAnsi="Bahnschrift"/>
          <w:i/>
          <w:iCs/>
        </w:rPr>
        <w:t>International Journal of Engineering Education, 33</w:t>
      </w:r>
      <w:r w:rsidRPr="007914B7">
        <w:rPr>
          <w:rFonts w:ascii="Bahnschrift" w:hAnsi="Bahnschrift"/>
        </w:rPr>
        <w:t>(6), 2020–2032.</w:t>
      </w:r>
    </w:p>
    <w:p w14:paraId="2764E6DC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F95B43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Zhang, J., Xie, H., Schmidt, K., Xia, B., Li, H., &amp; </w:t>
      </w:r>
      <w:proofErr w:type="spellStart"/>
      <w:r w:rsidRPr="007914B7">
        <w:rPr>
          <w:rFonts w:ascii="Bahnschrift" w:hAnsi="Bahnschrift"/>
        </w:rPr>
        <w:t>Skitmore</w:t>
      </w:r>
      <w:proofErr w:type="spellEnd"/>
      <w:r w:rsidRPr="007914B7">
        <w:rPr>
          <w:rFonts w:ascii="Bahnschrift" w:hAnsi="Bahnschrift"/>
        </w:rPr>
        <w:t xml:space="preserve">, M. (2019). Integrated experiential learning-based framework to facilitate project planning in civil engineering and construction management courses. </w:t>
      </w:r>
      <w:r w:rsidRPr="00131715">
        <w:rPr>
          <w:rFonts w:ascii="Bahnschrift" w:hAnsi="Bahnschrift"/>
          <w:i/>
          <w:iCs/>
        </w:rPr>
        <w:t>Journal of Professional Issues in Engineering Education and Practice, 145</w:t>
      </w:r>
      <w:r w:rsidRPr="007914B7">
        <w:rPr>
          <w:rFonts w:ascii="Bahnschrift" w:hAnsi="Bahnschrift"/>
        </w:rPr>
        <w:t>(4). https://doi.org/10.1061/(ASCE)EI.1943-5541.0000421</w:t>
      </w:r>
    </w:p>
    <w:p w14:paraId="4D2F1545" w14:textId="77777777" w:rsidR="00386F7A" w:rsidRPr="007914B7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4FE28B" w14:textId="77777777" w:rsidR="00386F7A" w:rsidRPr="007D64F2" w:rsidRDefault="00386F7A" w:rsidP="00386F7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914B7">
        <w:rPr>
          <w:rFonts w:ascii="Bahnschrift" w:hAnsi="Bahnschrift"/>
        </w:rPr>
        <w:t xml:space="preserve">Zhou, J., Li, Z., &amp; Xu, L. (2024). Innovation and practice of warehouse and distribution management curriculum driven by “Project + Software Teaching” in the context of emerging engineering education. </w:t>
      </w:r>
      <w:r w:rsidRPr="00131715">
        <w:rPr>
          <w:rFonts w:ascii="Bahnschrift" w:hAnsi="Bahnschrift"/>
          <w:i/>
          <w:iCs/>
        </w:rPr>
        <w:t>Lecture Notes on Data Engineering and Communications Technologies, 223</w:t>
      </w:r>
      <w:r w:rsidRPr="007914B7">
        <w:rPr>
          <w:rFonts w:ascii="Bahnschrift" w:hAnsi="Bahnschrift"/>
        </w:rPr>
        <w:t>, 510–519. https://doi.org/10.1007/978-3-031-72017-8_47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78706" w14:textId="77777777" w:rsidR="00A616A4" w:rsidRDefault="00A616A4" w:rsidP="00290EE2">
      <w:pPr>
        <w:spacing w:after="0" w:line="240" w:lineRule="auto"/>
      </w:pPr>
      <w:r>
        <w:separator/>
      </w:r>
    </w:p>
  </w:endnote>
  <w:endnote w:type="continuationSeparator" w:id="0">
    <w:p w14:paraId="456CFA64" w14:textId="77777777" w:rsidR="00A616A4" w:rsidRDefault="00A616A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1A107" w14:textId="77777777" w:rsidR="00A616A4" w:rsidRDefault="00A616A4" w:rsidP="00290EE2">
      <w:pPr>
        <w:spacing w:after="0" w:line="240" w:lineRule="auto"/>
      </w:pPr>
      <w:r>
        <w:separator/>
      </w:r>
    </w:p>
  </w:footnote>
  <w:footnote w:type="continuationSeparator" w:id="0">
    <w:p w14:paraId="66FFC5FB" w14:textId="77777777" w:rsidR="00A616A4" w:rsidRDefault="00A616A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86F7A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B59D7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616A4"/>
    <w:rsid w:val="00A8092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F7A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1128</Words>
  <Characters>8125</Characters>
  <Application>Microsoft Office Word</Application>
  <DocSecurity>0</DocSecurity>
  <Lines>162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42</cp:revision>
  <cp:lastPrinted>2026-02-21T05:03:00Z</cp:lastPrinted>
  <dcterms:created xsi:type="dcterms:W3CDTF">2025-12-03T11:08:00Z</dcterms:created>
  <dcterms:modified xsi:type="dcterms:W3CDTF">2026-07-01T04:07:00Z</dcterms:modified>
</cp:coreProperties>
</file>