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79E5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C81859">
        <w:rPr>
          <w:rFonts w:ascii="Book Antiqua" w:hAnsi="Book Antiqua"/>
          <w:sz w:val="24"/>
          <w:szCs w:val="24"/>
        </w:rPr>
        <w:t>APA (7th Edition)</w:t>
      </w:r>
    </w:p>
    <w:p w14:paraId="6ADE196F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582AFF5" w14:textId="5C882BB5" w:rsidR="00C81859" w:rsidRPr="00C81859" w:rsidRDefault="00C81859" w:rsidP="00427FFD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C81859">
        <w:rPr>
          <w:rFonts w:ascii="Book Antiqua" w:hAnsi="Book Antiqua"/>
          <w:sz w:val="24"/>
          <w:szCs w:val="24"/>
        </w:rPr>
        <w:t>Sanlitan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, M. J. B., Sadoy, Y. L., &amp; </w:t>
      </w:r>
      <w:proofErr w:type="spellStart"/>
      <w:r w:rsidRPr="00C81859">
        <w:rPr>
          <w:rFonts w:ascii="Book Antiqua" w:hAnsi="Book Antiqua"/>
          <w:sz w:val="24"/>
          <w:szCs w:val="24"/>
        </w:rPr>
        <w:t>Quiamjot</w:t>
      </w:r>
      <w:proofErr w:type="spellEnd"/>
      <w:r w:rsidRPr="00C81859">
        <w:rPr>
          <w:rFonts w:ascii="Book Antiqua" w:hAnsi="Book Antiqua"/>
          <w:sz w:val="24"/>
          <w:szCs w:val="24"/>
        </w:rPr>
        <w:t>, M. B., Jr. (2025). Assessing risk management strategies in rice production: A case study in Katipunan, Zamboanga del Norte. Business Fora, 6(1), 59–72. https://doi.org/10.62718/vmca.bf-baiij.6.1.SC-0925-002</w:t>
      </w:r>
    </w:p>
    <w:p w14:paraId="61A534ED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9EC49A8" w14:textId="1AA57B06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C81859">
        <w:rPr>
          <w:rFonts w:ascii="Book Antiqua" w:hAnsi="Book Antiqua"/>
          <w:sz w:val="24"/>
          <w:szCs w:val="24"/>
        </w:rPr>
        <w:t>MLA (9th Edition)</w:t>
      </w:r>
    </w:p>
    <w:p w14:paraId="18D2788B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7D24A2C" w14:textId="6F01AD58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C81859">
        <w:rPr>
          <w:rFonts w:ascii="Book Antiqua" w:hAnsi="Book Antiqua"/>
          <w:sz w:val="24"/>
          <w:szCs w:val="24"/>
        </w:rPr>
        <w:t>Sanlitan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, Maria Juliet B., et al. “Assessing Risk Management Strategies in Rice Production: A Case Study in Katipunan, Zamboanga del Norte.” Business Fora, vol. 6, no. 1, 2025, pp. 59–72. </w:t>
      </w:r>
      <w:proofErr w:type="spellStart"/>
      <w:r w:rsidRPr="00C81859">
        <w:rPr>
          <w:rFonts w:ascii="Book Antiqua" w:hAnsi="Book Antiqua"/>
          <w:sz w:val="24"/>
          <w:szCs w:val="24"/>
        </w:rPr>
        <w:t>Crossref</w:t>
      </w:r>
      <w:proofErr w:type="spellEnd"/>
      <w:r w:rsidRPr="00C81859">
        <w:rPr>
          <w:rFonts w:ascii="Book Antiqua" w:hAnsi="Book Antiqua"/>
          <w:sz w:val="24"/>
          <w:szCs w:val="24"/>
        </w:rPr>
        <w:t>, https://doi.org/10.62718/vmca.bf-baiij.6.1.SC-0925-002.</w:t>
      </w:r>
    </w:p>
    <w:p w14:paraId="39745AA5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FC62B8E" w14:textId="51833B73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C81859">
        <w:rPr>
          <w:rFonts w:ascii="Book Antiqua" w:hAnsi="Book Antiqua"/>
          <w:sz w:val="24"/>
          <w:szCs w:val="24"/>
        </w:rPr>
        <w:t>Harvard Style</w:t>
      </w:r>
    </w:p>
    <w:p w14:paraId="3081C898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D133189" w14:textId="2E640D12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C81859">
        <w:rPr>
          <w:rFonts w:ascii="Book Antiqua" w:hAnsi="Book Antiqua"/>
          <w:sz w:val="24"/>
          <w:szCs w:val="24"/>
        </w:rPr>
        <w:t>Sanlitan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, M.J.B., Sadoy, Y.L. and </w:t>
      </w:r>
      <w:proofErr w:type="spellStart"/>
      <w:r w:rsidRPr="00C81859">
        <w:rPr>
          <w:rFonts w:ascii="Book Antiqua" w:hAnsi="Book Antiqua"/>
          <w:sz w:val="24"/>
          <w:szCs w:val="24"/>
        </w:rPr>
        <w:t>Quiamjot</w:t>
      </w:r>
      <w:proofErr w:type="spellEnd"/>
      <w:r w:rsidRPr="00C81859">
        <w:rPr>
          <w:rFonts w:ascii="Book Antiqua" w:hAnsi="Book Antiqua"/>
          <w:sz w:val="24"/>
          <w:szCs w:val="24"/>
        </w:rPr>
        <w:t>, M.B. Jr., 2025. Assessing risk management strategies in rice production: A case study in Katipunan, Zamboanga del Norte. Business Fora, 6(1), pp.59–72. Available at: https://doi.org/10.62718/vmca.bf-baiij.6.1.SC-0925-002.</w:t>
      </w:r>
    </w:p>
    <w:p w14:paraId="44604BFB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D4FB5A6" w14:textId="577A2885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r w:rsidRPr="00C81859">
        <w:rPr>
          <w:rFonts w:ascii="Book Antiqua" w:hAnsi="Book Antiqua"/>
          <w:sz w:val="24"/>
          <w:szCs w:val="24"/>
        </w:rPr>
        <w:t>Chicago (Author–Date)</w:t>
      </w:r>
    </w:p>
    <w:p w14:paraId="35F87680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D64E8B5" w14:textId="4F562801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C81859">
        <w:rPr>
          <w:rFonts w:ascii="Book Antiqua" w:hAnsi="Book Antiqua"/>
          <w:sz w:val="24"/>
          <w:szCs w:val="24"/>
        </w:rPr>
        <w:t>Sanlitan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, Maria Juliet B., Yvone L. Sadoy, and </w:t>
      </w:r>
      <w:proofErr w:type="spellStart"/>
      <w:r w:rsidRPr="00C81859">
        <w:rPr>
          <w:rFonts w:ascii="Book Antiqua" w:hAnsi="Book Antiqua"/>
          <w:sz w:val="24"/>
          <w:szCs w:val="24"/>
        </w:rPr>
        <w:t>Menardo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 B. </w:t>
      </w:r>
      <w:proofErr w:type="spellStart"/>
      <w:r w:rsidRPr="00C81859">
        <w:rPr>
          <w:rFonts w:ascii="Book Antiqua" w:hAnsi="Book Antiqua"/>
          <w:sz w:val="24"/>
          <w:szCs w:val="24"/>
        </w:rPr>
        <w:t>Quiamjot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 Jr. 2025. “Assessing Risk Management Strategies in Rice Production: A Case Study in Katipunan, Zamboanga del Norte.” Business Fora 6 (1): 59–72. https://doi.org/10.62718/vmca.bf-baiij.6.1.SC-0925-002.</w:t>
      </w:r>
    </w:p>
    <w:p w14:paraId="73401EC0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DE89206" w14:textId="27A6BF80" w:rsidR="00C81859" w:rsidRPr="00C81859" w:rsidRDefault="00427FFD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</w:t>
      </w:r>
      <w:r w:rsidR="00C81859" w:rsidRPr="00C81859">
        <w:rPr>
          <w:rFonts w:ascii="Book Antiqua" w:hAnsi="Book Antiqua"/>
          <w:sz w:val="24"/>
          <w:szCs w:val="24"/>
        </w:rPr>
        <w:t>ancouver Style</w:t>
      </w:r>
    </w:p>
    <w:p w14:paraId="5E36EE22" w14:textId="77777777" w:rsidR="00C81859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85012AF" w14:textId="37499E9B" w:rsidR="00BE2113" w:rsidRPr="00C81859" w:rsidRDefault="00C81859" w:rsidP="00C81859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C81859">
        <w:rPr>
          <w:rFonts w:ascii="Book Antiqua" w:hAnsi="Book Antiqua"/>
          <w:sz w:val="24"/>
          <w:szCs w:val="24"/>
        </w:rPr>
        <w:t>Sanlitan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 MJB, Sadoy YL, </w:t>
      </w:r>
      <w:proofErr w:type="spellStart"/>
      <w:r w:rsidRPr="00C81859">
        <w:rPr>
          <w:rFonts w:ascii="Book Antiqua" w:hAnsi="Book Antiqua"/>
          <w:sz w:val="24"/>
          <w:szCs w:val="24"/>
        </w:rPr>
        <w:t>Quiamjot</w:t>
      </w:r>
      <w:proofErr w:type="spellEnd"/>
      <w:r w:rsidRPr="00C81859">
        <w:rPr>
          <w:rFonts w:ascii="Book Antiqua" w:hAnsi="Book Antiqua"/>
          <w:sz w:val="24"/>
          <w:szCs w:val="24"/>
        </w:rPr>
        <w:t xml:space="preserve"> MB Jr. Assessing risk management strategies in rice production: A case study in Katipunan, Zamboanga del Norte. Business Fora. 2025;6(1):59–72. </w:t>
      </w:r>
      <w:proofErr w:type="spellStart"/>
      <w:r w:rsidRPr="00C81859">
        <w:rPr>
          <w:rFonts w:ascii="Book Antiqua" w:hAnsi="Book Antiqua"/>
          <w:sz w:val="24"/>
          <w:szCs w:val="24"/>
        </w:rPr>
        <w:t>doi</w:t>
      </w:r>
      <w:proofErr w:type="spellEnd"/>
      <w:r w:rsidRPr="00C81859">
        <w:rPr>
          <w:rFonts w:ascii="Book Antiqua" w:hAnsi="Book Antiqua"/>
          <w:sz w:val="24"/>
          <w:szCs w:val="24"/>
        </w:rPr>
        <w:t>:</w:t>
      </w:r>
      <w:r w:rsidR="00636496">
        <w:rPr>
          <w:rFonts w:ascii="Book Antiqua" w:hAnsi="Book Antiqua"/>
          <w:sz w:val="24"/>
          <w:szCs w:val="24"/>
        </w:rPr>
        <w:t xml:space="preserve"> </w:t>
      </w:r>
      <w:r w:rsidRPr="00C81859">
        <w:rPr>
          <w:rFonts w:ascii="Book Antiqua" w:hAnsi="Book Antiqua"/>
          <w:sz w:val="24"/>
          <w:szCs w:val="24"/>
        </w:rPr>
        <w:t>10.62718/vmca.bf-baiij.6.1.SC-0925-002.</w:t>
      </w:r>
    </w:p>
    <w:sectPr w:rsidR="00BE2113" w:rsidRPr="00C81859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E8E3" w14:textId="77777777" w:rsidR="00332D21" w:rsidRDefault="00332D21" w:rsidP="00290EE2">
      <w:pPr>
        <w:spacing w:after="0" w:line="240" w:lineRule="auto"/>
      </w:pPr>
      <w:r>
        <w:separator/>
      </w:r>
    </w:p>
  </w:endnote>
  <w:endnote w:type="continuationSeparator" w:id="0">
    <w:p w14:paraId="62FF5865" w14:textId="77777777" w:rsidR="00332D21" w:rsidRDefault="00332D2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2F37" w14:textId="77777777" w:rsidR="00332D21" w:rsidRDefault="00332D21" w:rsidP="00290EE2">
      <w:pPr>
        <w:spacing w:after="0" w:line="240" w:lineRule="auto"/>
      </w:pPr>
      <w:r>
        <w:separator/>
      </w:r>
    </w:p>
  </w:footnote>
  <w:footnote w:type="continuationSeparator" w:id="0">
    <w:p w14:paraId="0590849C" w14:textId="77777777" w:rsidR="00332D21" w:rsidRDefault="00332D2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70722"/>
    <w:rsid w:val="00290EE2"/>
    <w:rsid w:val="00330D2C"/>
    <w:rsid w:val="00332D21"/>
    <w:rsid w:val="00370561"/>
    <w:rsid w:val="003970FD"/>
    <w:rsid w:val="003B3D31"/>
    <w:rsid w:val="003C42BD"/>
    <w:rsid w:val="003F04E4"/>
    <w:rsid w:val="00427FFD"/>
    <w:rsid w:val="00451A1D"/>
    <w:rsid w:val="004F42B5"/>
    <w:rsid w:val="005611F8"/>
    <w:rsid w:val="005A4844"/>
    <w:rsid w:val="005C1604"/>
    <w:rsid w:val="005D4E9F"/>
    <w:rsid w:val="00603552"/>
    <w:rsid w:val="00623E52"/>
    <w:rsid w:val="00623E9B"/>
    <w:rsid w:val="00636496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A272C"/>
    <w:rsid w:val="009C0634"/>
    <w:rsid w:val="00A949FE"/>
    <w:rsid w:val="00AB52F6"/>
    <w:rsid w:val="00AE2C6C"/>
    <w:rsid w:val="00AE75F0"/>
    <w:rsid w:val="00B52DD2"/>
    <w:rsid w:val="00BA1063"/>
    <w:rsid w:val="00BA2C61"/>
    <w:rsid w:val="00BE2113"/>
    <w:rsid w:val="00C4676A"/>
    <w:rsid w:val="00C81859"/>
    <w:rsid w:val="00D40F41"/>
    <w:rsid w:val="00D56D5A"/>
    <w:rsid w:val="00DC7E96"/>
    <w:rsid w:val="00E00F20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2026-07-30T15:58:00Z</dcterms:modified>
</cp:coreProperties>
</file>