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2180" w14:textId="70530CD8" w:rsidR="00307F26" w:rsidRPr="00D46F98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46F98">
        <w:rPr>
          <w:rFonts w:ascii="Book Antiqua" w:hAnsi="Book Antiqua"/>
          <w:sz w:val="24"/>
          <w:szCs w:val="24"/>
        </w:rPr>
        <w:t>APA (7th Edition)</w:t>
      </w:r>
    </w:p>
    <w:p w14:paraId="5E69E99D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0341C21" w14:textId="44080DC6" w:rsidR="00307F26" w:rsidRPr="00307F26" w:rsidRDefault="00307F26" w:rsidP="00D46F98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307F26">
        <w:rPr>
          <w:rFonts w:ascii="Book Antiqua" w:hAnsi="Book Antiqua"/>
          <w:sz w:val="24"/>
          <w:szCs w:val="24"/>
        </w:rPr>
        <w:t>Focbit</w:t>
      </w:r>
      <w:proofErr w:type="spellEnd"/>
      <w:r w:rsidRPr="00307F26">
        <w:rPr>
          <w:rFonts w:ascii="Book Antiqua" w:hAnsi="Book Antiqua"/>
          <w:sz w:val="24"/>
          <w:szCs w:val="24"/>
        </w:rPr>
        <w:t>, B. P. (2025). Occupational safety and health (OSH) implementation practices among accommodation establishments. Business Fora, 6(1), 45–58. https://doi.org/10.62718/vmca.bf-baiij.6.1.SC-1025-002</w:t>
      </w:r>
    </w:p>
    <w:p w14:paraId="0A27EDA4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8D46347" w14:textId="4F6714FB" w:rsidR="00307F26" w:rsidRPr="00D46F98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46F98">
        <w:rPr>
          <w:rFonts w:ascii="Book Antiqua" w:hAnsi="Book Antiqua"/>
          <w:sz w:val="24"/>
          <w:szCs w:val="24"/>
        </w:rPr>
        <w:t>MLA (9th Edition)</w:t>
      </w:r>
    </w:p>
    <w:p w14:paraId="46F16532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EB98498" w14:textId="0405380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07F26">
        <w:rPr>
          <w:rFonts w:ascii="Book Antiqua" w:hAnsi="Book Antiqua"/>
          <w:sz w:val="24"/>
          <w:szCs w:val="24"/>
        </w:rPr>
        <w:t>Focbit</w:t>
      </w:r>
      <w:proofErr w:type="spellEnd"/>
      <w:r w:rsidRPr="00307F26">
        <w:rPr>
          <w:rFonts w:ascii="Book Antiqua" w:hAnsi="Book Antiqua"/>
          <w:sz w:val="24"/>
          <w:szCs w:val="24"/>
        </w:rPr>
        <w:t xml:space="preserve">, Brian P. “Occupational Safety and Health (OSH) Implementation Practices Among Accommodation Establishments.” Business Fora, vol. 6, no. 1, 2025, pp. 45–58. </w:t>
      </w:r>
      <w:proofErr w:type="spellStart"/>
      <w:r w:rsidRPr="00307F26">
        <w:rPr>
          <w:rFonts w:ascii="Book Antiqua" w:hAnsi="Book Antiqua"/>
          <w:sz w:val="24"/>
          <w:szCs w:val="24"/>
        </w:rPr>
        <w:t>Crossref</w:t>
      </w:r>
      <w:proofErr w:type="spellEnd"/>
      <w:r w:rsidRPr="00307F26">
        <w:rPr>
          <w:rFonts w:ascii="Book Antiqua" w:hAnsi="Book Antiqua"/>
          <w:sz w:val="24"/>
          <w:szCs w:val="24"/>
        </w:rPr>
        <w:t>, https://doi.org/10.62718/vmca.bf-baiij.6.1.SC-1025-002.</w:t>
      </w:r>
    </w:p>
    <w:p w14:paraId="6E2088FE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13466F1" w14:textId="55CE5D39" w:rsidR="00307F26" w:rsidRPr="00D46F98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46F98">
        <w:rPr>
          <w:rFonts w:ascii="Book Antiqua" w:hAnsi="Book Antiqua"/>
          <w:sz w:val="24"/>
          <w:szCs w:val="24"/>
        </w:rPr>
        <w:t>Harvard Style</w:t>
      </w:r>
    </w:p>
    <w:p w14:paraId="025E1055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68E04C" w14:textId="637893E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07F26">
        <w:rPr>
          <w:rFonts w:ascii="Book Antiqua" w:hAnsi="Book Antiqua"/>
          <w:sz w:val="24"/>
          <w:szCs w:val="24"/>
        </w:rPr>
        <w:t>Focbit</w:t>
      </w:r>
      <w:proofErr w:type="spellEnd"/>
      <w:r w:rsidRPr="00307F26">
        <w:rPr>
          <w:rFonts w:ascii="Book Antiqua" w:hAnsi="Book Antiqua"/>
          <w:sz w:val="24"/>
          <w:szCs w:val="24"/>
        </w:rPr>
        <w:t>, B.P., 2025. Occupational Safety and Health (OSH) implementation practices among accommodation establishments. Business Fora, 6(1), pp.45–58. Available at: https://doi.org/10.62718/vmca.bf-baiij.6.1.SC-1025-002.</w:t>
      </w:r>
    </w:p>
    <w:p w14:paraId="4771B520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03E6DA8" w14:textId="3EB95FA4" w:rsidR="00307F26" w:rsidRPr="00D46F98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46F98">
        <w:rPr>
          <w:rFonts w:ascii="Book Antiqua" w:hAnsi="Book Antiqua"/>
          <w:sz w:val="24"/>
          <w:szCs w:val="24"/>
        </w:rPr>
        <w:t>Chicago (Author–Date)</w:t>
      </w:r>
    </w:p>
    <w:p w14:paraId="2601A87D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C2B0723" w14:textId="23CEDFBC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07F26">
        <w:rPr>
          <w:rFonts w:ascii="Book Antiqua" w:hAnsi="Book Antiqua"/>
          <w:sz w:val="24"/>
          <w:szCs w:val="24"/>
        </w:rPr>
        <w:t>Focbit</w:t>
      </w:r>
      <w:proofErr w:type="spellEnd"/>
      <w:r w:rsidRPr="00307F26">
        <w:rPr>
          <w:rFonts w:ascii="Book Antiqua" w:hAnsi="Book Antiqua"/>
          <w:sz w:val="24"/>
          <w:szCs w:val="24"/>
        </w:rPr>
        <w:t>, Brian P. 2025. “Occupational Safety and Health (OSH) Implementation Practices Among Accommodation Establishments.” Business Fora 6 (1): 45–58. https://doi.org/10.62718/vmca.bf-baiij.6.1.SC-1025-002.</w:t>
      </w:r>
    </w:p>
    <w:p w14:paraId="69BD6E0E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333EC99" w14:textId="7EC64ABE" w:rsidR="00307F26" w:rsidRPr="00D46F98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D46F98">
        <w:rPr>
          <w:rFonts w:ascii="Book Antiqua" w:hAnsi="Book Antiqua"/>
          <w:sz w:val="24"/>
          <w:szCs w:val="24"/>
        </w:rPr>
        <w:t>Vancouver Style</w:t>
      </w:r>
    </w:p>
    <w:p w14:paraId="1A08776F" w14:textId="77777777" w:rsidR="00307F26" w:rsidRPr="00307F26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5269E877" w:rsidR="00BE2113" w:rsidRPr="004B0F41" w:rsidRDefault="00307F26" w:rsidP="00D46F9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proofErr w:type="spellStart"/>
      <w:r w:rsidRPr="00307F26">
        <w:rPr>
          <w:rFonts w:ascii="Book Antiqua" w:hAnsi="Book Antiqua"/>
          <w:sz w:val="24"/>
          <w:szCs w:val="24"/>
        </w:rPr>
        <w:t>Focbit</w:t>
      </w:r>
      <w:proofErr w:type="spellEnd"/>
      <w:r w:rsidRPr="00307F26">
        <w:rPr>
          <w:rFonts w:ascii="Book Antiqua" w:hAnsi="Book Antiqua"/>
          <w:sz w:val="24"/>
          <w:szCs w:val="24"/>
        </w:rPr>
        <w:t xml:space="preserve"> BP. Occupational safety and health (OSH) implementation practices among accommodation establishments. Business Fora. 2025;6(1):45–58. </w:t>
      </w:r>
      <w:proofErr w:type="spellStart"/>
      <w:r w:rsidRPr="00307F26">
        <w:rPr>
          <w:rFonts w:ascii="Book Antiqua" w:hAnsi="Book Antiqua"/>
          <w:sz w:val="24"/>
          <w:szCs w:val="24"/>
        </w:rPr>
        <w:t>doi</w:t>
      </w:r>
      <w:proofErr w:type="spellEnd"/>
      <w:r w:rsidRPr="00307F26">
        <w:rPr>
          <w:rFonts w:ascii="Book Antiqua" w:hAnsi="Book Antiqua"/>
          <w:sz w:val="24"/>
          <w:szCs w:val="24"/>
        </w:rPr>
        <w:t>:</w:t>
      </w:r>
      <w:r w:rsidR="008C595E">
        <w:rPr>
          <w:rFonts w:ascii="Book Antiqua" w:hAnsi="Book Antiqua"/>
          <w:sz w:val="24"/>
          <w:szCs w:val="24"/>
        </w:rPr>
        <w:t xml:space="preserve"> </w:t>
      </w:r>
      <w:r w:rsidRPr="00307F26">
        <w:rPr>
          <w:rFonts w:ascii="Book Antiqua" w:hAnsi="Book Antiqua"/>
          <w:sz w:val="24"/>
          <w:szCs w:val="24"/>
        </w:rPr>
        <w:t>10.62718/vmca.bf-baiij.6.1.SC-1025-002.</w:t>
      </w:r>
    </w:p>
    <w:sectPr w:rsidR="00BE2113" w:rsidRPr="004B0F4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DFB6" w14:textId="77777777" w:rsidR="00270B0F" w:rsidRDefault="00270B0F" w:rsidP="00290EE2">
      <w:pPr>
        <w:spacing w:after="0" w:line="240" w:lineRule="auto"/>
      </w:pPr>
      <w:r>
        <w:separator/>
      </w:r>
    </w:p>
  </w:endnote>
  <w:endnote w:type="continuationSeparator" w:id="0">
    <w:p w14:paraId="23DD1699" w14:textId="77777777" w:rsidR="00270B0F" w:rsidRDefault="00270B0F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693FC" w14:textId="77777777" w:rsidR="00270B0F" w:rsidRDefault="00270B0F" w:rsidP="00290EE2">
      <w:pPr>
        <w:spacing w:after="0" w:line="240" w:lineRule="auto"/>
      </w:pPr>
      <w:r>
        <w:separator/>
      </w:r>
    </w:p>
  </w:footnote>
  <w:footnote w:type="continuationSeparator" w:id="0">
    <w:p w14:paraId="4A9F0727" w14:textId="77777777" w:rsidR="00270B0F" w:rsidRDefault="00270B0F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D836C3"/>
    <w:multiLevelType w:val="hybridMultilevel"/>
    <w:tmpl w:val="A82C5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6"/>
  </w:num>
  <w:num w:numId="4" w16cid:durableId="2116243982">
    <w:abstractNumId w:val="32"/>
  </w:num>
  <w:num w:numId="5" w16cid:durableId="1848906244">
    <w:abstractNumId w:val="13"/>
  </w:num>
  <w:num w:numId="6" w16cid:durableId="1097823186">
    <w:abstractNumId w:val="29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6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8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7"/>
  </w:num>
  <w:num w:numId="18" w16cid:durableId="1050766509">
    <w:abstractNumId w:val="5"/>
  </w:num>
  <w:num w:numId="19" w16cid:durableId="2067869038">
    <w:abstractNumId w:val="35"/>
  </w:num>
  <w:num w:numId="20" w16cid:durableId="926382073">
    <w:abstractNumId w:val="30"/>
  </w:num>
  <w:num w:numId="21" w16cid:durableId="175774230">
    <w:abstractNumId w:val="27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4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3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1"/>
  </w:num>
  <w:num w:numId="36" w16cid:durableId="759450845">
    <w:abstractNumId w:val="20"/>
  </w:num>
  <w:num w:numId="37" w16cid:durableId="869100768">
    <w:abstractNumId w:val="1"/>
  </w:num>
  <w:num w:numId="38" w16cid:durableId="2280807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17534"/>
    <w:rsid w:val="001469D8"/>
    <w:rsid w:val="001B077E"/>
    <w:rsid w:val="001D4039"/>
    <w:rsid w:val="001F54EA"/>
    <w:rsid w:val="00206EC6"/>
    <w:rsid w:val="00260A04"/>
    <w:rsid w:val="00270B0F"/>
    <w:rsid w:val="00290EE2"/>
    <w:rsid w:val="00307F26"/>
    <w:rsid w:val="00330D2C"/>
    <w:rsid w:val="00370561"/>
    <w:rsid w:val="003970FD"/>
    <w:rsid w:val="003B3D31"/>
    <w:rsid w:val="003C42BD"/>
    <w:rsid w:val="003F04E4"/>
    <w:rsid w:val="00451A1D"/>
    <w:rsid w:val="004B0F41"/>
    <w:rsid w:val="004F42B5"/>
    <w:rsid w:val="005611F8"/>
    <w:rsid w:val="005C1604"/>
    <w:rsid w:val="005D4E9F"/>
    <w:rsid w:val="00603552"/>
    <w:rsid w:val="00616777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C595E"/>
    <w:rsid w:val="008E0D92"/>
    <w:rsid w:val="008F2867"/>
    <w:rsid w:val="0090751D"/>
    <w:rsid w:val="00975576"/>
    <w:rsid w:val="00991E5A"/>
    <w:rsid w:val="009C0634"/>
    <w:rsid w:val="009C5435"/>
    <w:rsid w:val="00A949FE"/>
    <w:rsid w:val="00AB52F6"/>
    <w:rsid w:val="00AE2C6C"/>
    <w:rsid w:val="00AE75F0"/>
    <w:rsid w:val="00B52DD2"/>
    <w:rsid w:val="00BA2C61"/>
    <w:rsid w:val="00BE2113"/>
    <w:rsid w:val="00C4676A"/>
    <w:rsid w:val="00D3362E"/>
    <w:rsid w:val="00D40F41"/>
    <w:rsid w:val="00D46F98"/>
    <w:rsid w:val="00D56D5A"/>
    <w:rsid w:val="00DC7E96"/>
    <w:rsid w:val="00DE3D89"/>
    <w:rsid w:val="00DE6B0B"/>
    <w:rsid w:val="00E00F20"/>
    <w:rsid w:val="00E02438"/>
    <w:rsid w:val="00E5333A"/>
    <w:rsid w:val="00E84A47"/>
    <w:rsid w:val="00EA227F"/>
    <w:rsid w:val="00EC4E5D"/>
    <w:rsid w:val="00EF3B7A"/>
    <w:rsid w:val="00F169A4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30</cp:revision>
  <cp:lastPrinted>2026-02-21T05:03:00Z</cp:lastPrinted>
  <dcterms:created xsi:type="dcterms:W3CDTF">2025-12-03T11:08:00Z</dcterms:created>
  <dcterms:modified xsi:type="dcterms:W3CDTF">2026-07-30T15:58:00Z</dcterms:modified>
</cp:coreProperties>
</file>