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81063" w14:textId="77777777" w:rsidR="004C5EDB" w:rsidRPr="004C5EDB" w:rsidRDefault="004C5EDB" w:rsidP="004C5EDB">
      <w:pPr>
        <w:spacing w:after="0"/>
        <w:jc w:val="both"/>
        <w:rPr>
          <w:rFonts w:ascii="Book Antiqua" w:hAnsi="Book Antiqua"/>
          <w:sz w:val="24"/>
          <w:szCs w:val="24"/>
        </w:rPr>
      </w:pPr>
      <w:r w:rsidRPr="004C5EDB">
        <w:rPr>
          <w:rFonts w:ascii="Book Antiqua" w:hAnsi="Book Antiqua"/>
          <w:sz w:val="24"/>
          <w:szCs w:val="24"/>
        </w:rPr>
        <w:t>APA 7th</w:t>
      </w:r>
    </w:p>
    <w:p w14:paraId="47A986D9" w14:textId="16BCF39E" w:rsidR="004C5EDB" w:rsidRPr="004C5EDB" w:rsidRDefault="004C5EDB" w:rsidP="00BB591D">
      <w:pPr>
        <w:spacing w:after="0"/>
        <w:ind w:left="720" w:hanging="720"/>
        <w:jc w:val="both"/>
        <w:rPr>
          <w:rFonts w:ascii="Book Antiqua" w:hAnsi="Book Antiqua"/>
          <w:sz w:val="24"/>
          <w:szCs w:val="24"/>
        </w:rPr>
      </w:pPr>
      <w:r w:rsidRPr="004C5EDB">
        <w:rPr>
          <w:rFonts w:ascii="Book Antiqua" w:hAnsi="Book Antiqua"/>
          <w:sz w:val="24"/>
          <w:szCs w:val="24"/>
        </w:rPr>
        <w:t>Lontoc, M. M. (2026). The moderating effect of gender on the relationship between visual quality and purchase intention among online shoppers of clothes in CALABARZON. Business Fora, 6(2), 125–143. https://doi.org/10.62718/vmca.bf-baiij.6.2.SC-1125-005.docx&amp;action=default&amp;mobileredirect=true)</w:t>
      </w:r>
    </w:p>
    <w:p w14:paraId="31F5FEDA" w14:textId="77777777" w:rsidR="004C5EDB" w:rsidRDefault="004C5EDB" w:rsidP="004C5EDB">
      <w:pPr>
        <w:spacing w:after="0"/>
        <w:jc w:val="both"/>
        <w:rPr>
          <w:rFonts w:ascii="Book Antiqua" w:hAnsi="Book Antiqua"/>
          <w:sz w:val="24"/>
          <w:szCs w:val="24"/>
        </w:rPr>
      </w:pPr>
    </w:p>
    <w:p w14:paraId="4DA7075A" w14:textId="1F198AFE" w:rsidR="004C5EDB" w:rsidRPr="004C5EDB" w:rsidRDefault="004C5EDB" w:rsidP="004C5EDB">
      <w:pPr>
        <w:spacing w:after="0"/>
        <w:jc w:val="both"/>
        <w:rPr>
          <w:rFonts w:ascii="Book Antiqua" w:hAnsi="Book Antiqua"/>
          <w:sz w:val="24"/>
          <w:szCs w:val="24"/>
        </w:rPr>
      </w:pPr>
      <w:r w:rsidRPr="004C5EDB">
        <w:rPr>
          <w:rFonts w:ascii="Book Antiqua" w:hAnsi="Book Antiqua"/>
          <w:sz w:val="24"/>
          <w:szCs w:val="24"/>
        </w:rPr>
        <w:t>MLA 9th</w:t>
      </w:r>
    </w:p>
    <w:p w14:paraId="1BD1DD57" w14:textId="69DAB0A3" w:rsidR="004C5EDB" w:rsidRPr="004C5EDB" w:rsidRDefault="004C5EDB" w:rsidP="004C5EDB">
      <w:pPr>
        <w:spacing w:after="0"/>
        <w:jc w:val="both"/>
        <w:rPr>
          <w:rFonts w:ascii="Book Antiqua" w:hAnsi="Book Antiqua"/>
          <w:sz w:val="24"/>
          <w:szCs w:val="24"/>
        </w:rPr>
      </w:pPr>
      <w:r w:rsidRPr="004C5EDB">
        <w:rPr>
          <w:rFonts w:ascii="Book Antiqua" w:hAnsi="Book Antiqua"/>
          <w:sz w:val="24"/>
          <w:szCs w:val="24"/>
        </w:rPr>
        <w:t>Lontoc, Marinelle M. “The Moderating Effect of Gender on the Relationship Between Visual Quality and Purchase Intention Among Online Shoppers of Clothes in CALABARZON.” Business Fora, vol. 6, no. 2, 2026, pp. 125–143. DOI: 10.62718/vmca.bf-baiij.6.2.SC-1125-</w:t>
      </w:r>
      <w:proofErr w:type="gramStart"/>
      <w:r w:rsidRPr="004C5EDB">
        <w:rPr>
          <w:rFonts w:ascii="Book Antiqua" w:hAnsi="Book Antiqua"/>
          <w:sz w:val="24"/>
          <w:szCs w:val="24"/>
        </w:rPr>
        <w:t>005..</w:t>
      </w:r>
      <w:proofErr w:type="gramEnd"/>
      <w:r w:rsidRPr="004C5EDB">
        <w:rPr>
          <w:rFonts w:ascii="Book Antiqua" w:hAnsi="Book Antiqua"/>
          <w:sz w:val="24"/>
          <w:szCs w:val="24"/>
        </w:rPr>
        <w:t>docx&amp;action=default&amp;mobileredirect=true)</w:t>
      </w:r>
    </w:p>
    <w:p w14:paraId="12E94200" w14:textId="77777777" w:rsidR="004C5EDB" w:rsidRDefault="004C5EDB" w:rsidP="004C5EDB">
      <w:pPr>
        <w:spacing w:after="0"/>
        <w:jc w:val="both"/>
        <w:rPr>
          <w:rFonts w:ascii="Book Antiqua" w:hAnsi="Book Antiqua"/>
          <w:sz w:val="24"/>
          <w:szCs w:val="24"/>
        </w:rPr>
      </w:pPr>
    </w:p>
    <w:p w14:paraId="5D251DAF" w14:textId="453EBD19" w:rsidR="004C5EDB" w:rsidRPr="004C5EDB" w:rsidRDefault="004C5EDB" w:rsidP="004C5EDB">
      <w:pPr>
        <w:spacing w:after="0"/>
        <w:jc w:val="both"/>
        <w:rPr>
          <w:rFonts w:ascii="Book Antiqua" w:hAnsi="Book Antiqua"/>
          <w:sz w:val="24"/>
          <w:szCs w:val="24"/>
        </w:rPr>
      </w:pPr>
      <w:r w:rsidRPr="004C5EDB">
        <w:rPr>
          <w:rFonts w:ascii="Book Antiqua" w:hAnsi="Book Antiqua"/>
          <w:sz w:val="24"/>
          <w:szCs w:val="24"/>
        </w:rPr>
        <w:t>Harvard</w:t>
      </w:r>
    </w:p>
    <w:p w14:paraId="73F09C8F" w14:textId="05B75EEB" w:rsidR="004C5EDB" w:rsidRPr="004C5EDB" w:rsidRDefault="004C5EDB" w:rsidP="004C5EDB">
      <w:pPr>
        <w:spacing w:after="0"/>
        <w:jc w:val="both"/>
        <w:rPr>
          <w:rFonts w:ascii="Book Antiqua" w:hAnsi="Book Antiqua"/>
          <w:sz w:val="24"/>
          <w:szCs w:val="24"/>
        </w:rPr>
      </w:pPr>
      <w:r w:rsidRPr="004C5EDB">
        <w:rPr>
          <w:rFonts w:ascii="Book Antiqua" w:hAnsi="Book Antiqua"/>
          <w:sz w:val="24"/>
          <w:szCs w:val="24"/>
        </w:rPr>
        <w:t xml:space="preserve">Lontoc, M.M., 2026. The moderating effect of gender on the relationship between visual quality and purchase intention among online shoppers of clothes in CALABARZON. Business Fora, 6(2), pp.125–143. </w:t>
      </w:r>
      <w:proofErr w:type="gramStart"/>
      <w:r w:rsidRPr="004C5EDB">
        <w:rPr>
          <w:rFonts w:ascii="Book Antiqua" w:hAnsi="Book Antiqua"/>
          <w:sz w:val="24"/>
          <w:szCs w:val="24"/>
        </w:rPr>
        <w:t>https://doi.org/10.62718/vmca.bf-baiij.6.2.SC-1125-005..</w:t>
      </w:r>
      <w:proofErr w:type="gramEnd"/>
      <w:r w:rsidRPr="004C5EDB">
        <w:rPr>
          <w:rFonts w:ascii="Book Antiqua" w:hAnsi="Book Antiqua"/>
          <w:sz w:val="24"/>
          <w:szCs w:val="24"/>
        </w:rPr>
        <w:t>docx&amp;action=default&amp;mobileredirect=true)</w:t>
      </w:r>
    </w:p>
    <w:p w14:paraId="1DFEF510" w14:textId="77777777" w:rsidR="004C5EDB" w:rsidRDefault="004C5EDB" w:rsidP="004C5EDB">
      <w:pPr>
        <w:spacing w:after="0"/>
        <w:jc w:val="both"/>
        <w:rPr>
          <w:rFonts w:ascii="Book Antiqua" w:hAnsi="Book Antiqua"/>
          <w:sz w:val="24"/>
          <w:szCs w:val="24"/>
        </w:rPr>
      </w:pPr>
    </w:p>
    <w:p w14:paraId="70B31FEB" w14:textId="1995AC48" w:rsidR="004C5EDB" w:rsidRPr="004C5EDB" w:rsidRDefault="004C5EDB" w:rsidP="004C5EDB">
      <w:pPr>
        <w:spacing w:after="0"/>
        <w:jc w:val="both"/>
        <w:rPr>
          <w:rFonts w:ascii="Book Antiqua" w:hAnsi="Book Antiqua"/>
          <w:sz w:val="24"/>
          <w:szCs w:val="24"/>
        </w:rPr>
      </w:pPr>
      <w:r w:rsidRPr="004C5EDB">
        <w:rPr>
          <w:rFonts w:ascii="Book Antiqua" w:hAnsi="Book Antiqua"/>
          <w:sz w:val="24"/>
          <w:szCs w:val="24"/>
        </w:rPr>
        <w:t>Chicago (Notes-Bibliography)</w:t>
      </w:r>
    </w:p>
    <w:p w14:paraId="22DC71E2" w14:textId="66C120F4" w:rsidR="004C5EDB" w:rsidRPr="004C5EDB" w:rsidRDefault="004C5EDB" w:rsidP="004C5EDB">
      <w:pPr>
        <w:spacing w:after="0"/>
        <w:jc w:val="both"/>
        <w:rPr>
          <w:rFonts w:ascii="Book Antiqua" w:hAnsi="Book Antiqua"/>
          <w:sz w:val="24"/>
          <w:szCs w:val="24"/>
        </w:rPr>
      </w:pPr>
      <w:r w:rsidRPr="004C5EDB">
        <w:rPr>
          <w:rFonts w:ascii="Book Antiqua" w:hAnsi="Book Antiqua"/>
          <w:sz w:val="24"/>
          <w:szCs w:val="24"/>
        </w:rPr>
        <w:t xml:space="preserve">Lontoc, Marinelle M. 2026. “The Moderating Effect of Gender on the Relationship Between Visual Quality and Purchase Intention Among Online Shoppers of Clothes in CALABARZON.” Business Fora 6, no. 2: 125–143. </w:t>
      </w:r>
      <w:proofErr w:type="gramStart"/>
      <w:r w:rsidRPr="004C5EDB">
        <w:rPr>
          <w:rFonts w:ascii="Book Antiqua" w:hAnsi="Book Antiqua"/>
          <w:sz w:val="24"/>
          <w:szCs w:val="24"/>
        </w:rPr>
        <w:t>https://doi.org/10.62718/vmca.bf-baiij.6.2.SC-1125-005..</w:t>
      </w:r>
      <w:proofErr w:type="gramEnd"/>
      <w:r w:rsidRPr="004C5EDB">
        <w:rPr>
          <w:rFonts w:ascii="Book Antiqua" w:hAnsi="Book Antiqua"/>
          <w:sz w:val="24"/>
          <w:szCs w:val="24"/>
        </w:rPr>
        <w:t>docx&amp;action=default&amp;mobileredirect=true)</w:t>
      </w:r>
    </w:p>
    <w:p w14:paraId="4469EBBD" w14:textId="77777777" w:rsidR="004C5EDB" w:rsidRDefault="004C5EDB" w:rsidP="004C5EDB">
      <w:pPr>
        <w:spacing w:after="0"/>
        <w:jc w:val="both"/>
        <w:rPr>
          <w:rFonts w:ascii="Book Antiqua" w:hAnsi="Book Antiqua"/>
          <w:sz w:val="24"/>
          <w:szCs w:val="24"/>
        </w:rPr>
      </w:pPr>
    </w:p>
    <w:p w14:paraId="7E09BA26" w14:textId="590C3569" w:rsidR="004C5EDB" w:rsidRPr="004C5EDB" w:rsidRDefault="004C5EDB" w:rsidP="004C5EDB">
      <w:pPr>
        <w:spacing w:after="0"/>
        <w:jc w:val="both"/>
        <w:rPr>
          <w:rFonts w:ascii="Book Antiqua" w:hAnsi="Book Antiqua"/>
          <w:sz w:val="24"/>
          <w:szCs w:val="24"/>
        </w:rPr>
      </w:pPr>
      <w:r w:rsidRPr="004C5EDB">
        <w:rPr>
          <w:rFonts w:ascii="Book Antiqua" w:hAnsi="Book Antiqua"/>
          <w:sz w:val="24"/>
          <w:szCs w:val="24"/>
        </w:rPr>
        <w:t>Vancouver</w:t>
      </w:r>
    </w:p>
    <w:p w14:paraId="685012AF" w14:textId="1A1A2AB4" w:rsidR="00BE2113" w:rsidRPr="00A15F27" w:rsidRDefault="004C5EDB" w:rsidP="004C5EDB">
      <w:pPr>
        <w:spacing w:after="0"/>
        <w:jc w:val="both"/>
        <w:rPr>
          <w:rFonts w:ascii="Book Antiqua" w:hAnsi="Book Antiqua"/>
          <w:sz w:val="24"/>
          <w:szCs w:val="24"/>
        </w:rPr>
      </w:pPr>
      <w:r w:rsidRPr="004C5EDB">
        <w:rPr>
          <w:rFonts w:ascii="Book Antiqua" w:hAnsi="Book Antiqua"/>
          <w:sz w:val="24"/>
          <w:szCs w:val="24"/>
        </w:rPr>
        <w:t xml:space="preserve">Lontoc MM. The moderating effect of gender on the relationship between visual quality and purchase intention among online shoppers of clothes in CALABARZON. Business Fora. 2026;6(2):125–143. </w:t>
      </w:r>
      <w:proofErr w:type="gramStart"/>
      <w:r w:rsidRPr="004C5EDB">
        <w:rPr>
          <w:rFonts w:ascii="Book Antiqua" w:hAnsi="Book Antiqua"/>
          <w:sz w:val="24"/>
          <w:szCs w:val="24"/>
        </w:rPr>
        <w:t>doi:10.62718/vmca.bf-baiij</w:t>
      </w:r>
      <w:proofErr w:type="gramEnd"/>
      <w:r w:rsidRPr="004C5EDB">
        <w:rPr>
          <w:rFonts w:ascii="Book Antiqua" w:hAnsi="Book Antiqua"/>
          <w:sz w:val="24"/>
          <w:szCs w:val="24"/>
        </w:rPr>
        <w:t>.6.2.SC-1125-</w:t>
      </w:r>
      <w:proofErr w:type="gramStart"/>
      <w:r w:rsidRPr="004C5EDB">
        <w:rPr>
          <w:rFonts w:ascii="Book Antiqua" w:hAnsi="Book Antiqua"/>
          <w:sz w:val="24"/>
          <w:szCs w:val="24"/>
        </w:rPr>
        <w:t>005..</w:t>
      </w:r>
      <w:proofErr w:type="gramEnd"/>
      <w:r w:rsidRPr="004C5EDB">
        <w:rPr>
          <w:rFonts w:ascii="Book Antiqua" w:hAnsi="Book Antiqua"/>
          <w:sz w:val="24"/>
          <w:szCs w:val="24"/>
        </w:rPr>
        <w:t>docx&amp;action=default&amp;mobileredirect=true)</w:t>
      </w:r>
    </w:p>
    <w:sectPr w:rsidR="00BE2113" w:rsidRPr="00A15F27" w:rsidSect="00AE2C6C">
      <w:headerReference w:type="default" r:id="rId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FDA49" w14:textId="77777777" w:rsidR="00082552" w:rsidRDefault="00082552" w:rsidP="00290EE2">
      <w:pPr>
        <w:spacing w:after="0" w:line="240" w:lineRule="auto"/>
      </w:pPr>
      <w:r>
        <w:separator/>
      </w:r>
    </w:p>
  </w:endnote>
  <w:endnote w:type="continuationSeparator" w:id="0">
    <w:p w14:paraId="65E765A7" w14:textId="77777777" w:rsidR="00082552" w:rsidRDefault="00082552" w:rsidP="0029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D3557" w14:textId="77777777" w:rsidR="00082552" w:rsidRDefault="00082552" w:rsidP="00290EE2">
      <w:pPr>
        <w:spacing w:after="0" w:line="240" w:lineRule="auto"/>
      </w:pPr>
      <w:r>
        <w:separator/>
      </w:r>
    </w:p>
  </w:footnote>
  <w:footnote w:type="continuationSeparator" w:id="0">
    <w:p w14:paraId="5D25840C" w14:textId="77777777" w:rsidR="00082552" w:rsidRDefault="00082552" w:rsidP="00290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8AE66" w14:textId="77777777" w:rsidR="00290EE2" w:rsidRDefault="00290EE2">
    <w:pPr>
      <w:pStyle w:val="Header"/>
      <w:rPr>
        <w:rFonts w:ascii="Times New Roman" w:eastAsia="Times New Roman" w:hAnsi="Times New Roman" w:cs="Times New Roman"/>
        <w:b/>
        <w:bCs/>
        <w:kern w:val="0"/>
        <w:sz w:val="28"/>
        <w:szCs w:val="28"/>
        <w:lang w:eastAsia="en-PH"/>
        <w14:ligatures w14:val="none"/>
      </w:rPr>
    </w:pPr>
  </w:p>
  <w:p w14:paraId="3F6EC176" w14:textId="3C082D2D" w:rsidR="00E02438" w:rsidRPr="00E02438" w:rsidRDefault="00E02438" w:rsidP="00E02438">
    <w:pPr>
      <w:pStyle w:val="Header"/>
    </w:pPr>
    <w:r w:rsidRPr="00E02438">
      <w:rPr>
        <w:noProof/>
      </w:rPr>
      <w:drawing>
        <wp:inline distT="0" distB="0" distL="0" distR="0" wp14:anchorId="502891D0" wp14:editId="449A61E3">
          <wp:extent cx="939165" cy="412750"/>
          <wp:effectExtent l="0" t="0" r="0" b="6350"/>
          <wp:docPr id="1328793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955" cy="423205"/>
                  </a:xfrm>
                  <a:prstGeom prst="rect">
                    <a:avLst/>
                  </a:prstGeom>
                  <a:noFill/>
                  <a:ln>
                    <a:noFill/>
                  </a:ln>
                </pic:spPr>
              </pic:pic>
            </a:graphicData>
          </a:graphic>
        </wp:inline>
      </w:drawing>
    </w:r>
  </w:p>
  <w:p w14:paraId="3CA54B6F" w14:textId="0B0C146D" w:rsidR="00290EE2" w:rsidRDefault="00FE2FD1">
    <w:pPr>
      <w:pStyle w:val="Header"/>
    </w:pPr>
    <w:r>
      <w:t>__________________________________________________________________________________</w:t>
    </w:r>
  </w:p>
  <w:p w14:paraId="460F50A3" w14:textId="77777777" w:rsidR="00FE2FD1" w:rsidRDefault="00FE2F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6C3"/>
    <w:multiLevelType w:val="multilevel"/>
    <w:tmpl w:val="2736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30380"/>
    <w:multiLevelType w:val="multilevel"/>
    <w:tmpl w:val="00B6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853E9"/>
    <w:multiLevelType w:val="multilevel"/>
    <w:tmpl w:val="BBD8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55C21"/>
    <w:multiLevelType w:val="multilevel"/>
    <w:tmpl w:val="54D4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C47EF"/>
    <w:multiLevelType w:val="multilevel"/>
    <w:tmpl w:val="A5AEA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4E0611"/>
    <w:multiLevelType w:val="multilevel"/>
    <w:tmpl w:val="F5F6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24229"/>
    <w:multiLevelType w:val="multilevel"/>
    <w:tmpl w:val="9D2C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F9302C"/>
    <w:multiLevelType w:val="multilevel"/>
    <w:tmpl w:val="6464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94123"/>
    <w:multiLevelType w:val="multilevel"/>
    <w:tmpl w:val="2A8A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B3239"/>
    <w:multiLevelType w:val="multilevel"/>
    <w:tmpl w:val="C6BCB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5362EA"/>
    <w:multiLevelType w:val="multilevel"/>
    <w:tmpl w:val="0CD6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1F6CB5"/>
    <w:multiLevelType w:val="multilevel"/>
    <w:tmpl w:val="E4263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8620DD"/>
    <w:multiLevelType w:val="multilevel"/>
    <w:tmpl w:val="CBE2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886D4A"/>
    <w:multiLevelType w:val="multilevel"/>
    <w:tmpl w:val="0FF8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5510B3"/>
    <w:multiLevelType w:val="multilevel"/>
    <w:tmpl w:val="B6E05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573716"/>
    <w:multiLevelType w:val="multilevel"/>
    <w:tmpl w:val="24F4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04378F"/>
    <w:multiLevelType w:val="multilevel"/>
    <w:tmpl w:val="5FB8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0714CE"/>
    <w:multiLevelType w:val="multilevel"/>
    <w:tmpl w:val="A330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13690B"/>
    <w:multiLevelType w:val="multilevel"/>
    <w:tmpl w:val="4ECA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2077C6"/>
    <w:multiLevelType w:val="multilevel"/>
    <w:tmpl w:val="5F769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D81CD1"/>
    <w:multiLevelType w:val="multilevel"/>
    <w:tmpl w:val="74F2F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657919"/>
    <w:multiLevelType w:val="multilevel"/>
    <w:tmpl w:val="27C8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EA1AD1"/>
    <w:multiLevelType w:val="multilevel"/>
    <w:tmpl w:val="D3BED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2E198B"/>
    <w:multiLevelType w:val="multilevel"/>
    <w:tmpl w:val="415A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F111DD"/>
    <w:multiLevelType w:val="multilevel"/>
    <w:tmpl w:val="04988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EA7C95"/>
    <w:multiLevelType w:val="multilevel"/>
    <w:tmpl w:val="6D58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B1569C"/>
    <w:multiLevelType w:val="multilevel"/>
    <w:tmpl w:val="D2F80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E663E0"/>
    <w:multiLevelType w:val="multilevel"/>
    <w:tmpl w:val="C70A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C67724"/>
    <w:multiLevelType w:val="multilevel"/>
    <w:tmpl w:val="0500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0951E5"/>
    <w:multiLevelType w:val="multilevel"/>
    <w:tmpl w:val="E3CE1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BD44FC"/>
    <w:multiLevelType w:val="multilevel"/>
    <w:tmpl w:val="8696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5A56FD"/>
    <w:multiLevelType w:val="multilevel"/>
    <w:tmpl w:val="F82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79323F"/>
    <w:multiLevelType w:val="multilevel"/>
    <w:tmpl w:val="A6A6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634558"/>
    <w:multiLevelType w:val="multilevel"/>
    <w:tmpl w:val="EB30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9A3E7D"/>
    <w:multiLevelType w:val="multilevel"/>
    <w:tmpl w:val="164C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010D60"/>
    <w:multiLevelType w:val="multilevel"/>
    <w:tmpl w:val="8BB4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E8345C"/>
    <w:multiLevelType w:val="multilevel"/>
    <w:tmpl w:val="C202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6364749">
    <w:abstractNumId w:val="11"/>
  </w:num>
  <w:num w:numId="2" w16cid:durableId="1840268275">
    <w:abstractNumId w:val="10"/>
  </w:num>
  <w:num w:numId="3" w16cid:durableId="2000771353">
    <w:abstractNumId w:val="35"/>
  </w:num>
  <w:num w:numId="4" w16cid:durableId="2116243982">
    <w:abstractNumId w:val="31"/>
  </w:num>
  <w:num w:numId="5" w16cid:durableId="1848906244">
    <w:abstractNumId w:val="13"/>
  </w:num>
  <w:num w:numId="6" w16cid:durableId="1097823186">
    <w:abstractNumId w:val="28"/>
  </w:num>
  <w:num w:numId="7" w16cid:durableId="692804235">
    <w:abstractNumId w:val="2"/>
  </w:num>
  <w:num w:numId="8" w16cid:durableId="1726566390">
    <w:abstractNumId w:val="8"/>
  </w:num>
  <w:num w:numId="9" w16cid:durableId="1678072523">
    <w:abstractNumId w:val="22"/>
  </w:num>
  <w:num w:numId="10" w16cid:durableId="657853467">
    <w:abstractNumId w:val="25"/>
  </w:num>
  <w:num w:numId="11" w16cid:durableId="1146699707">
    <w:abstractNumId w:val="3"/>
  </w:num>
  <w:num w:numId="12" w16cid:durableId="1427195387">
    <w:abstractNumId w:val="7"/>
  </w:num>
  <w:num w:numId="13" w16cid:durableId="359866326">
    <w:abstractNumId w:val="27"/>
  </w:num>
  <w:num w:numId="14" w16cid:durableId="1610159056">
    <w:abstractNumId w:val="24"/>
  </w:num>
  <w:num w:numId="15" w16cid:durableId="1035691151">
    <w:abstractNumId w:val="19"/>
  </w:num>
  <w:num w:numId="16" w16cid:durableId="1345325102">
    <w:abstractNumId w:val="6"/>
  </w:num>
  <w:num w:numId="17" w16cid:durableId="1939287957">
    <w:abstractNumId w:val="36"/>
  </w:num>
  <w:num w:numId="18" w16cid:durableId="1050766509">
    <w:abstractNumId w:val="5"/>
  </w:num>
  <w:num w:numId="19" w16cid:durableId="2067869038">
    <w:abstractNumId w:val="34"/>
  </w:num>
  <w:num w:numId="20" w16cid:durableId="926382073">
    <w:abstractNumId w:val="29"/>
  </w:num>
  <w:num w:numId="21" w16cid:durableId="175774230">
    <w:abstractNumId w:val="26"/>
  </w:num>
  <w:num w:numId="22" w16cid:durableId="1980959878">
    <w:abstractNumId w:val="0"/>
  </w:num>
  <w:num w:numId="23" w16cid:durableId="853687006">
    <w:abstractNumId w:val="9"/>
  </w:num>
  <w:num w:numId="24" w16cid:durableId="767386865">
    <w:abstractNumId w:val="4"/>
  </w:num>
  <w:num w:numId="25" w16cid:durableId="1604609217">
    <w:abstractNumId w:val="23"/>
  </w:num>
  <w:num w:numId="26" w16cid:durableId="1921407878">
    <w:abstractNumId w:val="15"/>
  </w:num>
  <w:num w:numId="27" w16cid:durableId="1137604831">
    <w:abstractNumId w:val="33"/>
  </w:num>
  <w:num w:numId="28" w16cid:durableId="1843815622">
    <w:abstractNumId w:val="18"/>
  </w:num>
  <w:num w:numId="29" w16cid:durableId="1984578508">
    <w:abstractNumId w:val="16"/>
  </w:num>
  <w:num w:numId="30" w16cid:durableId="1087849804">
    <w:abstractNumId w:val="14"/>
  </w:num>
  <w:num w:numId="31" w16cid:durableId="1535196864">
    <w:abstractNumId w:val="17"/>
  </w:num>
  <w:num w:numId="32" w16cid:durableId="1006328205">
    <w:abstractNumId w:val="32"/>
  </w:num>
  <w:num w:numId="33" w16cid:durableId="2076972064">
    <w:abstractNumId w:val="21"/>
  </w:num>
  <w:num w:numId="34" w16cid:durableId="1405879234">
    <w:abstractNumId w:val="12"/>
  </w:num>
  <w:num w:numId="35" w16cid:durableId="1221095569">
    <w:abstractNumId w:val="30"/>
  </w:num>
  <w:num w:numId="36" w16cid:durableId="759450845">
    <w:abstractNumId w:val="20"/>
  </w:num>
  <w:num w:numId="37" w16cid:durableId="869100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C6C"/>
    <w:rsid w:val="000115DB"/>
    <w:rsid w:val="00082552"/>
    <w:rsid w:val="000854B9"/>
    <w:rsid w:val="00085B6A"/>
    <w:rsid w:val="000905B2"/>
    <w:rsid w:val="000F5057"/>
    <w:rsid w:val="001469D8"/>
    <w:rsid w:val="001B077E"/>
    <w:rsid w:val="001D4039"/>
    <w:rsid w:val="001F1CF1"/>
    <w:rsid w:val="001F54EA"/>
    <w:rsid w:val="00206EC6"/>
    <w:rsid w:val="00260A04"/>
    <w:rsid w:val="00290EE2"/>
    <w:rsid w:val="00330D2C"/>
    <w:rsid w:val="00370561"/>
    <w:rsid w:val="003970FD"/>
    <w:rsid w:val="003B3D31"/>
    <w:rsid w:val="003C42BD"/>
    <w:rsid w:val="003F04E4"/>
    <w:rsid w:val="00451A1D"/>
    <w:rsid w:val="004C5EDB"/>
    <w:rsid w:val="004F3408"/>
    <w:rsid w:val="004F42B5"/>
    <w:rsid w:val="005611F8"/>
    <w:rsid w:val="005C1604"/>
    <w:rsid w:val="005C44E3"/>
    <w:rsid w:val="005D4E9F"/>
    <w:rsid w:val="00603552"/>
    <w:rsid w:val="00623E52"/>
    <w:rsid w:val="00623E9B"/>
    <w:rsid w:val="00640E62"/>
    <w:rsid w:val="00671F20"/>
    <w:rsid w:val="006E4072"/>
    <w:rsid w:val="0070684C"/>
    <w:rsid w:val="00755F49"/>
    <w:rsid w:val="00795E66"/>
    <w:rsid w:val="007A4C79"/>
    <w:rsid w:val="007E1A12"/>
    <w:rsid w:val="007F4A99"/>
    <w:rsid w:val="00814436"/>
    <w:rsid w:val="00847EF6"/>
    <w:rsid w:val="00866E71"/>
    <w:rsid w:val="008678C5"/>
    <w:rsid w:val="008E071F"/>
    <w:rsid w:val="008E0D92"/>
    <w:rsid w:val="008F2867"/>
    <w:rsid w:val="00975576"/>
    <w:rsid w:val="00991E5A"/>
    <w:rsid w:val="009B53B5"/>
    <w:rsid w:val="009C0634"/>
    <w:rsid w:val="00A15F27"/>
    <w:rsid w:val="00A949FE"/>
    <w:rsid w:val="00AB52F6"/>
    <w:rsid w:val="00AE2C6C"/>
    <w:rsid w:val="00AE75F0"/>
    <w:rsid w:val="00B52DD2"/>
    <w:rsid w:val="00BA2C61"/>
    <w:rsid w:val="00BB591D"/>
    <w:rsid w:val="00BE2113"/>
    <w:rsid w:val="00C4676A"/>
    <w:rsid w:val="00C762F9"/>
    <w:rsid w:val="00CB42A2"/>
    <w:rsid w:val="00D40F41"/>
    <w:rsid w:val="00D56D5A"/>
    <w:rsid w:val="00DC7E96"/>
    <w:rsid w:val="00E02438"/>
    <w:rsid w:val="00E52678"/>
    <w:rsid w:val="00E5333A"/>
    <w:rsid w:val="00E84A47"/>
    <w:rsid w:val="00EA227F"/>
    <w:rsid w:val="00EC4E5D"/>
    <w:rsid w:val="00FE2FD1"/>
    <w:rsid w:val="00FE4A12"/>
    <w:rsid w:val="00FF097C"/>
    <w:rsid w:val="00FF1B1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18648"/>
  <w15:chartTrackingRefBased/>
  <w15:docId w15:val="{CB524ECB-B2ED-469E-8D91-70958452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C79"/>
  </w:style>
  <w:style w:type="paragraph" w:styleId="Heading1">
    <w:name w:val="heading 1"/>
    <w:basedOn w:val="Normal"/>
    <w:next w:val="Normal"/>
    <w:link w:val="Heading1Char"/>
    <w:uiPriority w:val="9"/>
    <w:qFormat/>
    <w:rsid w:val="00AE2C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2C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2C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2C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2C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2C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C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C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C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C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2C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2C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2C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2C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2C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C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C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C6C"/>
    <w:rPr>
      <w:rFonts w:eastAsiaTheme="majorEastAsia" w:cstheme="majorBidi"/>
      <w:color w:val="272727" w:themeColor="text1" w:themeTint="D8"/>
    </w:rPr>
  </w:style>
  <w:style w:type="paragraph" w:styleId="Title">
    <w:name w:val="Title"/>
    <w:basedOn w:val="Normal"/>
    <w:next w:val="Normal"/>
    <w:link w:val="TitleChar"/>
    <w:uiPriority w:val="10"/>
    <w:qFormat/>
    <w:rsid w:val="00AE2C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C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C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C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C6C"/>
    <w:pPr>
      <w:spacing w:before="160"/>
      <w:jc w:val="center"/>
    </w:pPr>
    <w:rPr>
      <w:i/>
      <w:iCs/>
      <w:color w:val="404040" w:themeColor="text1" w:themeTint="BF"/>
    </w:rPr>
  </w:style>
  <w:style w:type="character" w:customStyle="1" w:styleId="QuoteChar">
    <w:name w:val="Quote Char"/>
    <w:basedOn w:val="DefaultParagraphFont"/>
    <w:link w:val="Quote"/>
    <w:uiPriority w:val="29"/>
    <w:rsid w:val="00AE2C6C"/>
    <w:rPr>
      <w:i/>
      <w:iCs/>
      <w:color w:val="404040" w:themeColor="text1" w:themeTint="BF"/>
    </w:rPr>
  </w:style>
  <w:style w:type="paragraph" w:styleId="ListParagraph">
    <w:name w:val="List Paragraph"/>
    <w:basedOn w:val="Normal"/>
    <w:uiPriority w:val="34"/>
    <w:qFormat/>
    <w:rsid w:val="00AE2C6C"/>
    <w:pPr>
      <w:ind w:left="720"/>
      <w:contextualSpacing/>
    </w:pPr>
  </w:style>
  <w:style w:type="character" w:styleId="IntenseEmphasis">
    <w:name w:val="Intense Emphasis"/>
    <w:basedOn w:val="DefaultParagraphFont"/>
    <w:uiPriority w:val="21"/>
    <w:qFormat/>
    <w:rsid w:val="00AE2C6C"/>
    <w:rPr>
      <w:i/>
      <w:iCs/>
      <w:color w:val="2F5496" w:themeColor="accent1" w:themeShade="BF"/>
    </w:rPr>
  </w:style>
  <w:style w:type="paragraph" w:styleId="IntenseQuote">
    <w:name w:val="Intense Quote"/>
    <w:basedOn w:val="Normal"/>
    <w:next w:val="Normal"/>
    <w:link w:val="IntenseQuoteChar"/>
    <w:uiPriority w:val="30"/>
    <w:qFormat/>
    <w:rsid w:val="00AE2C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2C6C"/>
    <w:rPr>
      <w:i/>
      <w:iCs/>
      <w:color w:val="2F5496" w:themeColor="accent1" w:themeShade="BF"/>
    </w:rPr>
  </w:style>
  <w:style w:type="character" w:styleId="IntenseReference">
    <w:name w:val="Intense Reference"/>
    <w:basedOn w:val="DefaultParagraphFont"/>
    <w:uiPriority w:val="32"/>
    <w:qFormat/>
    <w:rsid w:val="00AE2C6C"/>
    <w:rPr>
      <w:b/>
      <w:bCs/>
      <w:smallCaps/>
      <w:color w:val="2F5496" w:themeColor="accent1" w:themeShade="BF"/>
      <w:spacing w:val="5"/>
    </w:rPr>
  </w:style>
  <w:style w:type="paragraph" w:styleId="Header">
    <w:name w:val="header"/>
    <w:basedOn w:val="Normal"/>
    <w:link w:val="HeaderChar"/>
    <w:uiPriority w:val="99"/>
    <w:unhideWhenUsed/>
    <w:rsid w:val="00290E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EE2"/>
  </w:style>
  <w:style w:type="paragraph" w:styleId="Footer">
    <w:name w:val="footer"/>
    <w:basedOn w:val="Normal"/>
    <w:link w:val="FooterChar"/>
    <w:uiPriority w:val="99"/>
    <w:unhideWhenUsed/>
    <w:rsid w:val="00290E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EE2"/>
  </w:style>
  <w:style w:type="table" w:styleId="TableGrid">
    <w:name w:val="Table Grid"/>
    <w:basedOn w:val="TableNormal"/>
    <w:uiPriority w:val="39"/>
    <w:rsid w:val="00090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F54EA"/>
    <w:pPr>
      <w:spacing w:before="100" w:beforeAutospacing="1" w:after="100" w:afterAutospacing="1" w:line="240" w:lineRule="auto"/>
    </w:pPr>
    <w:rPr>
      <w:rFonts w:ascii="Times New Roman" w:eastAsia="Times New Roman" w:hAnsi="Times New Roman" w:cs="Times New Roman"/>
      <w:kern w:val="0"/>
      <w:sz w:val="24"/>
      <w:szCs w:val="24"/>
      <w:lang w:eastAsia="en-PH"/>
      <w14:ligatures w14:val="none"/>
    </w:rPr>
  </w:style>
  <w:style w:type="character" w:styleId="Strong">
    <w:name w:val="Strong"/>
    <w:basedOn w:val="DefaultParagraphFont"/>
    <w:uiPriority w:val="22"/>
    <w:qFormat/>
    <w:rsid w:val="001F54EA"/>
    <w:rPr>
      <w:b/>
      <w:bCs/>
    </w:rPr>
  </w:style>
  <w:style w:type="character" w:styleId="Hyperlink">
    <w:name w:val="Hyperlink"/>
    <w:basedOn w:val="DefaultParagraphFont"/>
    <w:uiPriority w:val="99"/>
    <w:unhideWhenUsed/>
    <w:qFormat/>
    <w:rsid w:val="00BE2113"/>
    <w:rPr>
      <w:color w:val="0563C1" w:themeColor="hyperlink"/>
      <w:u w:val="single"/>
    </w:rPr>
  </w:style>
  <w:style w:type="paragraph" w:styleId="NoSpacing">
    <w:name w:val="No Spacing"/>
    <w:link w:val="NoSpacingChar"/>
    <w:uiPriority w:val="1"/>
    <w:qFormat/>
    <w:rsid w:val="00BE2113"/>
    <w:pPr>
      <w:spacing w:after="0" w:line="240" w:lineRule="auto"/>
    </w:pPr>
    <w:rPr>
      <w:rFonts w:ascii="Calibri" w:eastAsia="MS Mincho" w:hAnsi="Calibri" w:cs="Times New Roman"/>
      <w:kern w:val="0"/>
      <w:lang w:eastAsia="en-PH"/>
      <w14:ligatures w14:val="none"/>
    </w:rPr>
  </w:style>
  <w:style w:type="character" w:customStyle="1" w:styleId="NoSpacingChar">
    <w:name w:val="No Spacing Char"/>
    <w:link w:val="NoSpacing"/>
    <w:uiPriority w:val="1"/>
    <w:qFormat/>
    <w:rsid w:val="00BE2113"/>
    <w:rPr>
      <w:rFonts w:ascii="Calibri" w:eastAsia="MS Mincho" w:hAnsi="Calibri" w:cs="Times New Roman"/>
      <w:kern w:val="0"/>
      <w:lang w:eastAsia="en-PH"/>
      <w14:ligatures w14:val="none"/>
    </w:rPr>
  </w:style>
  <w:style w:type="character" w:styleId="Emphasis">
    <w:name w:val="Emphasis"/>
    <w:basedOn w:val="DefaultParagraphFont"/>
    <w:uiPriority w:val="20"/>
    <w:qFormat/>
    <w:rsid w:val="00BE21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victorcajala@outlook.com</dc:creator>
  <cp:keywords/>
  <dc:description/>
  <cp:lastModifiedBy>Harwinder Johal</cp:lastModifiedBy>
  <cp:revision>28</cp:revision>
  <cp:lastPrinted>2026-02-21T05:03:00Z</cp:lastPrinted>
  <dcterms:created xsi:type="dcterms:W3CDTF">2025-12-03T11:08:00Z</dcterms:created>
  <dcterms:modified xsi:type="dcterms:W3CDTF">2026-07-30T15:30:00Z</dcterms:modified>
</cp:coreProperties>
</file>