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BBB7E" w14:textId="77777777" w:rsidR="00FF06E6" w:rsidRPr="00824752" w:rsidRDefault="00FF06E6" w:rsidP="00FF06E6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24752">
        <w:rPr>
          <w:rFonts w:ascii="Arial Rounded MT Bold" w:hAnsi="Arial Rounded MT Bold"/>
          <w:b/>
          <w:bCs/>
        </w:rPr>
        <w:t>REFERENCES</w:t>
      </w:r>
    </w:p>
    <w:p w14:paraId="7CF47C9A" w14:textId="77777777" w:rsidR="00FF06E6" w:rsidRDefault="00FF06E6" w:rsidP="00FF06E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A5D2A1D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Allen, K. A., Kern, M. L., Rozek, C. S., McInerney, D. M., &amp; Slavich, G. M. (2021). Belonging: A review of conceptual issues, an integrative framework, and directions for future research. </w:t>
      </w:r>
      <w:r w:rsidRPr="00590E9F">
        <w:rPr>
          <w:rFonts w:ascii="Bahnschrift" w:hAnsi="Bahnschrift"/>
          <w:i/>
          <w:iCs/>
        </w:rPr>
        <w:t>Australian Journal of Psychology, 73</w:t>
      </w:r>
      <w:r w:rsidRPr="00590E9F">
        <w:rPr>
          <w:rFonts w:ascii="Bahnschrift" w:hAnsi="Bahnschrift"/>
        </w:rPr>
        <w:t xml:space="preserve">(1), 87–102. </w:t>
      </w:r>
      <w:hyperlink r:id="rId7">
        <w:r w:rsidRPr="00590E9F">
          <w:rPr>
            <w:rFonts w:ascii="Bahnschrift" w:hAnsi="Bahnschrift"/>
          </w:rPr>
          <w:t>https://doi.org/10.1080/00049530.2021.1883409</w:t>
        </w:r>
      </w:hyperlink>
      <w:r w:rsidRPr="00590E9F">
        <w:rPr>
          <w:rFonts w:ascii="Bahnschrift" w:hAnsi="Bahnschrift"/>
        </w:rPr>
        <w:t>.</w:t>
      </w:r>
    </w:p>
    <w:p w14:paraId="7325895A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2133457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Astin, A. W. (1999). Student involvement: A developmental theory for higher education. </w:t>
      </w:r>
      <w:r w:rsidRPr="00590E9F">
        <w:rPr>
          <w:rFonts w:ascii="Bahnschrift" w:hAnsi="Bahnschrift"/>
          <w:i/>
          <w:iCs/>
        </w:rPr>
        <w:t>Journal of College Student Development, 40</w:t>
      </w:r>
      <w:r w:rsidRPr="00590E9F">
        <w:rPr>
          <w:rFonts w:ascii="Bahnschrift" w:hAnsi="Bahnschrift"/>
        </w:rPr>
        <w:t>(5), 518–529.</w:t>
      </w:r>
    </w:p>
    <w:p w14:paraId="35CB9DC9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Bahnschrift" w:hAnsi="Bahnschrift"/>
        </w:rPr>
      </w:pPr>
    </w:p>
    <w:p w14:paraId="5F70F9FE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Baumeister, R. F., &amp; Leary, M. R. (1995). The need to belong: Desire for interpersonal attachments as a fundamental human motivation. </w:t>
      </w:r>
      <w:r w:rsidRPr="00590E9F">
        <w:rPr>
          <w:rFonts w:ascii="Bahnschrift" w:hAnsi="Bahnschrift"/>
          <w:i/>
          <w:iCs/>
        </w:rPr>
        <w:t>Psychological Bulletin, 117</w:t>
      </w:r>
      <w:r w:rsidRPr="00590E9F">
        <w:rPr>
          <w:rFonts w:ascii="Bahnschrift" w:hAnsi="Bahnschrift"/>
        </w:rPr>
        <w:t xml:space="preserve">(3), 497–529. </w:t>
      </w:r>
      <w:hyperlink r:id="rId8">
        <w:r w:rsidRPr="00590E9F">
          <w:rPr>
            <w:rFonts w:ascii="Bahnschrift" w:hAnsi="Bahnschrift"/>
          </w:rPr>
          <w:t>https://doi.org/10.1037/0033-2909.117.3.497</w:t>
        </w:r>
      </w:hyperlink>
      <w:r w:rsidRPr="00590E9F">
        <w:rPr>
          <w:rFonts w:ascii="Bahnschrift" w:hAnsi="Bahnschrift"/>
        </w:rPr>
        <w:t>.</w:t>
      </w:r>
    </w:p>
    <w:p w14:paraId="0C336B2E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BA37863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Cohen, J. (1988). </w:t>
      </w:r>
      <w:r w:rsidRPr="00590E9F">
        <w:rPr>
          <w:rFonts w:ascii="Bahnschrift" w:hAnsi="Bahnschrift"/>
          <w:i/>
          <w:iCs/>
        </w:rPr>
        <w:t>Statistical power analysis for the behavioral sciences</w:t>
      </w:r>
      <w:r w:rsidRPr="00590E9F">
        <w:rPr>
          <w:rFonts w:ascii="Bahnschrift" w:hAnsi="Bahnschrift"/>
        </w:rPr>
        <w:t xml:space="preserve"> (2nd ed.). Lawrence Erlbaum Associates.</w:t>
      </w:r>
    </w:p>
    <w:p w14:paraId="394E3C0A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9622FD1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Conley, C. S., Durlak, J. A., &amp; Dickson, D. A. (2013). An evaluative review of outcome research on universal mental health promotion and prevention programs for higher education students. </w:t>
      </w:r>
      <w:r w:rsidRPr="00590E9F">
        <w:rPr>
          <w:rFonts w:ascii="Bahnschrift" w:hAnsi="Bahnschrift"/>
          <w:i/>
          <w:iCs/>
        </w:rPr>
        <w:t>Journal of American College Health, 61</w:t>
      </w:r>
      <w:r w:rsidRPr="00590E9F">
        <w:rPr>
          <w:rFonts w:ascii="Bahnschrift" w:hAnsi="Bahnschrift"/>
        </w:rPr>
        <w:t xml:space="preserve">(5), 286–301. </w:t>
      </w:r>
      <w:hyperlink r:id="rId9">
        <w:r w:rsidRPr="00590E9F">
          <w:rPr>
            <w:rFonts w:ascii="Bahnschrift" w:hAnsi="Bahnschrift"/>
          </w:rPr>
          <w:t>https://doi.org/10.1080/07448481.2013.802237</w:t>
        </w:r>
      </w:hyperlink>
      <w:r w:rsidRPr="00590E9F">
        <w:rPr>
          <w:rFonts w:ascii="Bahnschrift" w:hAnsi="Bahnschrift"/>
        </w:rPr>
        <w:t>.</w:t>
      </w:r>
    </w:p>
    <w:p w14:paraId="16D112C9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DCA62C9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Creswell, J. W., &amp; Creswell, J. D. (2018). </w:t>
      </w:r>
      <w:r w:rsidRPr="00590E9F">
        <w:rPr>
          <w:rFonts w:ascii="Bahnschrift" w:hAnsi="Bahnschrift"/>
          <w:i/>
          <w:iCs/>
        </w:rPr>
        <w:t>Research design: Qualitative, quantitative, and mixed methods approaches</w:t>
      </w:r>
      <w:r w:rsidRPr="00590E9F">
        <w:rPr>
          <w:rFonts w:ascii="Bahnschrift" w:hAnsi="Bahnschrift"/>
        </w:rPr>
        <w:t xml:space="preserve"> (5th ed.). SAGE Publications.</w:t>
      </w:r>
    </w:p>
    <w:p w14:paraId="083CBAF3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CDCAE8F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Cristobal, N. V., &amp; Bance, L. O. (2021). Come into bloom: A grounded theory of well-being among Filipino university students. </w:t>
      </w:r>
      <w:r w:rsidRPr="00590E9F">
        <w:rPr>
          <w:rFonts w:ascii="Bahnschrift" w:hAnsi="Bahnschrift"/>
          <w:i/>
          <w:iCs/>
        </w:rPr>
        <w:t>Philippine Social Science Journal, 4</w:t>
      </w:r>
      <w:r w:rsidRPr="00590E9F">
        <w:rPr>
          <w:rFonts w:ascii="Bahnschrift" w:hAnsi="Bahnschrift"/>
        </w:rPr>
        <w:t xml:space="preserve">(4), 40–49. </w:t>
      </w:r>
      <w:hyperlink r:id="rId10">
        <w:r w:rsidRPr="00590E9F">
          <w:rPr>
            <w:rFonts w:ascii="Bahnschrift" w:hAnsi="Bahnschrift"/>
          </w:rPr>
          <w:t>https://doi.org/10.52006/main.v4i4.419</w:t>
        </w:r>
      </w:hyperlink>
      <w:r w:rsidRPr="00590E9F">
        <w:rPr>
          <w:rFonts w:ascii="Bahnschrift" w:hAnsi="Bahnschrift"/>
        </w:rPr>
        <w:t>.</w:t>
      </w:r>
    </w:p>
    <w:p w14:paraId="592152DA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E746A28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Datu, J. A. D., Valdez, J. P. M., &amp; Yang, W. (2022). The academically engaged life of mastery-oriented students: Causal ordering among positive emotions, mastery-approach goals, and academic engagement. </w:t>
      </w:r>
      <w:r w:rsidRPr="00590E9F">
        <w:rPr>
          <w:rFonts w:ascii="Bahnschrift" w:hAnsi="Bahnschrift"/>
          <w:i/>
          <w:iCs/>
        </w:rPr>
        <w:t xml:space="preserve">Revista de </w:t>
      </w:r>
      <w:proofErr w:type="spellStart"/>
      <w:r w:rsidRPr="00590E9F">
        <w:rPr>
          <w:rFonts w:ascii="Bahnschrift" w:hAnsi="Bahnschrift"/>
          <w:i/>
          <w:iCs/>
        </w:rPr>
        <w:t>Psicodidáctica</w:t>
      </w:r>
      <w:proofErr w:type="spellEnd"/>
      <w:r w:rsidRPr="00590E9F">
        <w:rPr>
          <w:rFonts w:ascii="Bahnschrift" w:hAnsi="Bahnschrift"/>
          <w:i/>
          <w:iCs/>
        </w:rPr>
        <w:t>, 27</w:t>
      </w:r>
      <w:r w:rsidRPr="00590E9F">
        <w:rPr>
          <w:rFonts w:ascii="Bahnschrift" w:hAnsi="Bahnschrift"/>
        </w:rPr>
        <w:t xml:space="preserve">(1), 1–8. </w:t>
      </w:r>
      <w:hyperlink r:id="rId11">
        <w:r w:rsidRPr="00590E9F">
          <w:rPr>
            <w:rFonts w:ascii="Bahnschrift" w:hAnsi="Bahnschrift"/>
          </w:rPr>
          <w:t>https://doi.org/10.1016/j.psicoe.2021.02.001</w:t>
        </w:r>
      </w:hyperlink>
      <w:r w:rsidRPr="00590E9F">
        <w:rPr>
          <w:rFonts w:ascii="Bahnschrift" w:hAnsi="Bahnschrift"/>
        </w:rPr>
        <w:t>.</w:t>
      </w:r>
    </w:p>
    <w:p w14:paraId="03196F21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1C8FC5D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Datu, J. A. D., Yang, W., &amp; Lau, K. W. (2023). Does mindfulness matter for cognitive reappraisal and academic engagement? A cross-lagged panel model study in Filipino high school students. </w:t>
      </w:r>
      <w:r w:rsidRPr="00590E9F">
        <w:rPr>
          <w:rFonts w:ascii="Bahnschrift" w:hAnsi="Bahnschrift"/>
          <w:i/>
          <w:iCs/>
        </w:rPr>
        <w:t>Journal of Early Adolescence, 43</w:t>
      </w:r>
      <w:r w:rsidRPr="00590E9F">
        <w:rPr>
          <w:rFonts w:ascii="Bahnschrift" w:hAnsi="Bahnschrift"/>
        </w:rPr>
        <w:t xml:space="preserve">(8), 1154–1175. </w:t>
      </w:r>
      <w:hyperlink r:id="rId12">
        <w:r w:rsidRPr="00590E9F">
          <w:rPr>
            <w:rFonts w:ascii="Bahnschrift" w:hAnsi="Bahnschrift"/>
          </w:rPr>
          <w:t>https://doi.org/10.1177/02724316221137951</w:t>
        </w:r>
      </w:hyperlink>
      <w:r w:rsidRPr="00590E9F">
        <w:rPr>
          <w:rFonts w:ascii="Bahnschrift" w:hAnsi="Bahnschrift"/>
        </w:rPr>
        <w:t>.</w:t>
      </w:r>
    </w:p>
    <w:p w14:paraId="1686382F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26169F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Deci, E. L., &amp; Ryan, R. M. (2000). The “what” and “why” of goal pursuits: Human needs and the self-determination of behavior. </w:t>
      </w:r>
      <w:r w:rsidRPr="00590E9F">
        <w:rPr>
          <w:rFonts w:ascii="Bahnschrift" w:hAnsi="Bahnschrift"/>
          <w:i/>
          <w:iCs/>
        </w:rPr>
        <w:t>Psychological Inquiry, 11</w:t>
      </w:r>
      <w:r w:rsidRPr="00590E9F">
        <w:rPr>
          <w:rFonts w:ascii="Bahnschrift" w:hAnsi="Bahnschrift"/>
        </w:rPr>
        <w:t xml:space="preserve">(4), 227–268. </w:t>
      </w:r>
      <w:hyperlink r:id="rId13">
        <w:r w:rsidRPr="00590E9F">
          <w:rPr>
            <w:rFonts w:ascii="Bahnschrift" w:hAnsi="Bahnschrift"/>
          </w:rPr>
          <w:t>https://doi.org/10.1207/S15327965PLI1104_01</w:t>
        </w:r>
      </w:hyperlink>
      <w:r w:rsidRPr="00590E9F">
        <w:rPr>
          <w:rFonts w:ascii="Bahnschrift" w:hAnsi="Bahnschrift"/>
        </w:rPr>
        <w:t>.</w:t>
      </w:r>
    </w:p>
    <w:p w14:paraId="6E3EA2C7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3F78BD3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Field, A. (2018). </w:t>
      </w:r>
      <w:r w:rsidRPr="00590E9F">
        <w:rPr>
          <w:rFonts w:ascii="Bahnschrift" w:hAnsi="Bahnschrift"/>
          <w:i/>
          <w:iCs/>
        </w:rPr>
        <w:t>Discovering statistics using IBM SPSS Statistics</w:t>
      </w:r>
      <w:r w:rsidRPr="00590E9F">
        <w:rPr>
          <w:rFonts w:ascii="Bahnschrift" w:hAnsi="Bahnschrift"/>
        </w:rPr>
        <w:t xml:space="preserve"> (5th ed.). SAGE Publications Ltd. London, England.</w:t>
      </w:r>
    </w:p>
    <w:p w14:paraId="7ABC0E44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7C4735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Fredricks, J. A., Blumenfeld, P. C., &amp; Paris, A. H. (2004). School engagement: Potential of the concept, state of the evidence. </w:t>
      </w:r>
      <w:r w:rsidRPr="00590E9F">
        <w:rPr>
          <w:rFonts w:ascii="Bahnschrift" w:hAnsi="Bahnschrift"/>
          <w:i/>
          <w:iCs/>
        </w:rPr>
        <w:t>Review of Educational Research, 74</w:t>
      </w:r>
      <w:r w:rsidRPr="00590E9F">
        <w:rPr>
          <w:rFonts w:ascii="Bahnschrift" w:hAnsi="Bahnschrift"/>
        </w:rPr>
        <w:t xml:space="preserve">(1), 59–109. </w:t>
      </w:r>
      <w:hyperlink r:id="rId14">
        <w:r w:rsidRPr="00590E9F">
          <w:rPr>
            <w:rFonts w:ascii="Bahnschrift" w:hAnsi="Bahnschrift"/>
          </w:rPr>
          <w:t>https://doi.org/10.3102/00346543074001059</w:t>
        </w:r>
      </w:hyperlink>
      <w:r w:rsidRPr="00590E9F">
        <w:rPr>
          <w:rFonts w:ascii="Bahnschrift" w:hAnsi="Bahnschrift"/>
        </w:rPr>
        <w:t>.</w:t>
      </w:r>
    </w:p>
    <w:p w14:paraId="09C48384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2F60876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Fredrickson, B. L. (2001). The role of positive emotions in positive psychology: The broaden-and-build theory of positive emotions. </w:t>
      </w:r>
      <w:r w:rsidRPr="00590E9F">
        <w:rPr>
          <w:rFonts w:ascii="Bahnschrift" w:hAnsi="Bahnschrift"/>
          <w:i/>
          <w:iCs/>
        </w:rPr>
        <w:t>American Psychologist, 56</w:t>
      </w:r>
      <w:r w:rsidRPr="00590E9F">
        <w:rPr>
          <w:rFonts w:ascii="Bahnschrift" w:hAnsi="Bahnschrift"/>
        </w:rPr>
        <w:t xml:space="preserve">(3), 218–226. </w:t>
      </w:r>
      <w:hyperlink r:id="rId15">
        <w:r w:rsidRPr="00590E9F">
          <w:rPr>
            <w:rFonts w:ascii="Bahnschrift" w:hAnsi="Bahnschrift"/>
          </w:rPr>
          <w:t>https://doi.org/10.1037/0003-066X.56.3.218</w:t>
        </w:r>
      </w:hyperlink>
      <w:r w:rsidRPr="00590E9F">
        <w:rPr>
          <w:rFonts w:ascii="Bahnschrift" w:hAnsi="Bahnschrift"/>
        </w:rPr>
        <w:t>.</w:t>
      </w:r>
    </w:p>
    <w:p w14:paraId="43AF88D5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2137C8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Heppner, P. P., </w:t>
      </w:r>
      <w:proofErr w:type="spellStart"/>
      <w:r w:rsidRPr="00590E9F">
        <w:rPr>
          <w:rFonts w:ascii="Bahnschrift" w:hAnsi="Bahnschrift"/>
        </w:rPr>
        <w:t>Wampold</w:t>
      </w:r>
      <w:proofErr w:type="spellEnd"/>
      <w:r w:rsidRPr="00590E9F">
        <w:rPr>
          <w:rFonts w:ascii="Bahnschrift" w:hAnsi="Bahnschrift"/>
        </w:rPr>
        <w:t xml:space="preserve">, B. E., &amp; Kivlighan, D. M. (2016). </w:t>
      </w:r>
      <w:r w:rsidRPr="00590E9F">
        <w:rPr>
          <w:rFonts w:ascii="Bahnschrift" w:hAnsi="Bahnschrift"/>
          <w:i/>
          <w:iCs/>
        </w:rPr>
        <w:t>Research design in counseling</w:t>
      </w:r>
      <w:r w:rsidRPr="00590E9F">
        <w:rPr>
          <w:rFonts w:ascii="Bahnschrift" w:hAnsi="Bahnschrift"/>
        </w:rPr>
        <w:t xml:space="preserve"> (4th ed.). Cengage Learning. Massachusetts, USA.</w:t>
      </w:r>
    </w:p>
    <w:p w14:paraId="5565DCC8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D3B86D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Jorgenson, D. A., Farrell, L. C., Fudge, J. L., &amp; Pritchard, A. (2018). College connectedness: The student perspective. </w:t>
      </w:r>
      <w:r w:rsidRPr="00590E9F">
        <w:rPr>
          <w:rFonts w:ascii="Bahnschrift" w:hAnsi="Bahnschrift"/>
          <w:i/>
          <w:iCs/>
        </w:rPr>
        <w:t>Journal of the Scholarship of Teaching and Learning, 18</w:t>
      </w:r>
      <w:r w:rsidRPr="00590E9F">
        <w:rPr>
          <w:rFonts w:ascii="Bahnschrift" w:hAnsi="Bahnschrift"/>
        </w:rPr>
        <w:t xml:space="preserve">(1), 75–95. </w:t>
      </w:r>
      <w:hyperlink r:id="rId16">
        <w:r w:rsidRPr="00590E9F">
          <w:rPr>
            <w:rFonts w:ascii="Bahnschrift" w:hAnsi="Bahnschrift"/>
          </w:rPr>
          <w:t>https://doi.org/10.14434/josotl.v18i1.22371</w:t>
        </w:r>
      </w:hyperlink>
    </w:p>
    <w:p w14:paraId="38570A49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E326071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Kahu, E. R., Picton, C., &amp; Nelson, K. (2020). Pathways to engagement: A longitudinal study of the first-year student experience in the educational interface. </w:t>
      </w:r>
      <w:r w:rsidRPr="00590E9F">
        <w:rPr>
          <w:rFonts w:ascii="Bahnschrift" w:hAnsi="Bahnschrift"/>
          <w:i/>
          <w:iCs/>
        </w:rPr>
        <w:t>Higher Education, 79</w:t>
      </w:r>
      <w:r w:rsidRPr="00590E9F">
        <w:rPr>
          <w:rFonts w:ascii="Bahnschrift" w:hAnsi="Bahnschrift"/>
        </w:rPr>
        <w:t xml:space="preserve">(4), 657–673. </w:t>
      </w:r>
      <w:hyperlink r:id="rId17">
        <w:r w:rsidRPr="00590E9F">
          <w:rPr>
            <w:rFonts w:ascii="Bahnschrift" w:hAnsi="Bahnschrift"/>
          </w:rPr>
          <w:t>https://doi.org/10.1007/s10734-019-00429-w</w:t>
        </w:r>
      </w:hyperlink>
      <w:r w:rsidRPr="00590E9F">
        <w:rPr>
          <w:rFonts w:ascii="Bahnschrift" w:hAnsi="Bahnschrift"/>
        </w:rPr>
        <w:t>.</w:t>
      </w:r>
    </w:p>
    <w:p w14:paraId="6DAACBA7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C53C891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Kern, M. L., Benson, L., Steinberg, E. A., &amp; Steinberg, L. (2016). The EPOCH measure of adolescent well-being. </w:t>
      </w:r>
      <w:r w:rsidRPr="00590E9F">
        <w:rPr>
          <w:rFonts w:ascii="Bahnschrift" w:hAnsi="Bahnschrift"/>
          <w:i/>
          <w:iCs/>
        </w:rPr>
        <w:t>Psychological Assessment, 28</w:t>
      </w:r>
      <w:r w:rsidRPr="00590E9F">
        <w:rPr>
          <w:rFonts w:ascii="Bahnschrift" w:hAnsi="Bahnschrift"/>
        </w:rPr>
        <w:t xml:space="preserve">(5), 586–597. </w:t>
      </w:r>
      <w:hyperlink r:id="rId18">
        <w:r w:rsidRPr="00590E9F">
          <w:rPr>
            <w:rFonts w:ascii="Bahnschrift" w:hAnsi="Bahnschrift"/>
          </w:rPr>
          <w:t>https://doi.org/10.1037/pas0000201</w:t>
        </w:r>
      </w:hyperlink>
      <w:r w:rsidRPr="00590E9F">
        <w:rPr>
          <w:rFonts w:ascii="Bahnschrift" w:hAnsi="Bahnschrift"/>
        </w:rPr>
        <w:t>.</w:t>
      </w:r>
    </w:p>
    <w:p w14:paraId="4542491A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AFB4FE7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Lobo, J., </w:t>
      </w:r>
      <w:proofErr w:type="spellStart"/>
      <w:r w:rsidRPr="00590E9F">
        <w:rPr>
          <w:rFonts w:ascii="Bahnschrift" w:hAnsi="Bahnschrift"/>
        </w:rPr>
        <w:t>Tanucan</w:t>
      </w:r>
      <w:proofErr w:type="spellEnd"/>
      <w:r w:rsidRPr="00590E9F">
        <w:rPr>
          <w:rFonts w:ascii="Bahnschrift" w:hAnsi="Bahnschrift"/>
        </w:rPr>
        <w:t xml:space="preserve">, J. C., Wider, W., Teodosio, K., </w:t>
      </w:r>
      <w:proofErr w:type="spellStart"/>
      <w:r w:rsidRPr="00590E9F">
        <w:rPr>
          <w:rFonts w:ascii="Bahnschrift" w:hAnsi="Bahnschrift"/>
        </w:rPr>
        <w:t>Aliser</w:t>
      </w:r>
      <w:proofErr w:type="spellEnd"/>
      <w:r w:rsidRPr="00590E9F">
        <w:rPr>
          <w:rFonts w:ascii="Bahnschrift" w:hAnsi="Bahnschrift"/>
        </w:rPr>
        <w:t xml:space="preserve">, J., Sison, J., &amp; </w:t>
      </w:r>
      <w:proofErr w:type="spellStart"/>
      <w:r w:rsidRPr="00590E9F">
        <w:rPr>
          <w:rFonts w:ascii="Bahnschrift" w:hAnsi="Bahnschrift"/>
        </w:rPr>
        <w:t>Elbanbuena</w:t>
      </w:r>
      <w:proofErr w:type="spellEnd"/>
      <w:r w:rsidRPr="00590E9F">
        <w:rPr>
          <w:rFonts w:ascii="Bahnschrift" w:hAnsi="Bahnschrift"/>
        </w:rPr>
        <w:t xml:space="preserve">, A. (2025). Predicting university engagement of physical education teacher education students via life satisfaction, academic resilience, and curiosity. </w:t>
      </w:r>
      <w:r w:rsidRPr="00590E9F">
        <w:rPr>
          <w:rFonts w:ascii="Bahnschrift" w:hAnsi="Bahnschrift"/>
          <w:i/>
          <w:iCs/>
        </w:rPr>
        <w:t>Journal on Efficiency and Responsibility in Education and Science, 18</w:t>
      </w:r>
      <w:r w:rsidRPr="00590E9F">
        <w:rPr>
          <w:rFonts w:ascii="Bahnschrift" w:hAnsi="Bahnschrift"/>
        </w:rPr>
        <w:t xml:space="preserve">(3), 304–315. </w:t>
      </w:r>
      <w:hyperlink r:id="rId19">
        <w:r w:rsidRPr="00590E9F">
          <w:rPr>
            <w:rFonts w:ascii="Bahnschrift" w:hAnsi="Bahnschrift"/>
          </w:rPr>
          <w:t>https://doi.org/10.7160/eriesj.2025.180304</w:t>
        </w:r>
      </w:hyperlink>
      <w:r w:rsidRPr="00590E9F">
        <w:rPr>
          <w:rFonts w:ascii="Bahnschrift" w:hAnsi="Bahnschrift"/>
        </w:rPr>
        <w:t>.</w:t>
      </w:r>
    </w:p>
    <w:p w14:paraId="36350226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AA02C3F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590E9F">
        <w:rPr>
          <w:rFonts w:ascii="Bahnschrift" w:hAnsi="Bahnschrift"/>
        </w:rPr>
        <w:t>Maunula</w:t>
      </w:r>
      <w:proofErr w:type="spellEnd"/>
      <w:r w:rsidRPr="00590E9F">
        <w:rPr>
          <w:rFonts w:ascii="Bahnschrift" w:hAnsi="Bahnschrift"/>
        </w:rPr>
        <w:t xml:space="preserve">, M., </w:t>
      </w:r>
      <w:proofErr w:type="spellStart"/>
      <w:r w:rsidRPr="00590E9F">
        <w:rPr>
          <w:rFonts w:ascii="Bahnschrift" w:hAnsi="Bahnschrift"/>
        </w:rPr>
        <w:t>Maunumäki</w:t>
      </w:r>
      <w:proofErr w:type="spellEnd"/>
      <w:r w:rsidRPr="00590E9F">
        <w:rPr>
          <w:rFonts w:ascii="Bahnschrift" w:hAnsi="Bahnschrift"/>
        </w:rPr>
        <w:t xml:space="preserve">, M., </w:t>
      </w:r>
      <w:proofErr w:type="spellStart"/>
      <w:r w:rsidRPr="00590E9F">
        <w:rPr>
          <w:rFonts w:ascii="Bahnschrift" w:hAnsi="Bahnschrift"/>
        </w:rPr>
        <w:t>Marôco</w:t>
      </w:r>
      <w:proofErr w:type="spellEnd"/>
      <w:r w:rsidRPr="00590E9F">
        <w:rPr>
          <w:rFonts w:ascii="Bahnschrift" w:hAnsi="Bahnschrift"/>
        </w:rPr>
        <w:t>, J., &amp; Harju-</w:t>
      </w:r>
      <w:proofErr w:type="spellStart"/>
      <w:r w:rsidRPr="00590E9F">
        <w:rPr>
          <w:rFonts w:ascii="Bahnschrift" w:hAnsi="Bahnschrift"/>
        </w:rPr>
        <w:t>Luukkainen</w:t>
      </w:r>
      <w:proofErr w:type="spellEnd"/>
      <w:r w:rsidRPr="00590E9F">
        <w:rPr>
          <w:rFonts w:ascii="Bahnschrift" w:hAnsi="Bahnschrift"/>
        </w:rPr>
        <w:t xml:space="preserve">, H. (2023). Developing students’ well-being and engagement in higher education. </w:t>
      </w:r>
      <w:r w:rsidRPr="00590E9F">
        <w:rPr>
          <w:rFonts w:ascii="Bahnschrift" w:hAnsi="Bahnschrift"/>
          <w:i/>
          <w:iCs/>
        </w:rPr>
        <w:t>Sustainability, 15</w:t>
      </w:r>
      <w:r w:rsidRPr="00590E9F">
        <w:rPr>
          <w:rFonts w:ascii="Bahnschrift" w:hAnsi="Bahnschrift"/>
        </w:rPr>
        <w:t xml:space="preserve">(4), 3838. </w:t>
      </w:r>
      <w:hyperlink r:id="rId20">
        <w:r w:rsidRPr="00590E9F">
          <w:rPr>
            <w:rFonts w:ascii="Bahnschrift" w:hAnsi="Bahnschrift"/>
          </w:rPr>
          <w:t>https://doi.org/10.3390/su15043838</w:t>
        </w:r>
      </w:hyperlink>
      <w:r w:rsidRPr="00590E9F">
        <w:rPr>
          <w:rFonts w:ascii="Bahnschrift" w:hAnsi="Bahnschrift"/>
        </w:rPr>
        <w:t>.</w:t>
      </w:r>
    </w:p>
    <w:p w14:paraId="5DCE2874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8F2D37D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Marrone, R., Lam, B., Barthakur, A., Brinkman, S., Dawson, S., &amp; Gabriel, F. (2024). The relationship between well-being and academic achievement: A comprehensive cross-sectional analysis of system-wide data from 2016–2019. </w:t>
      </w:r>
      <w:r w:rsidRPr="00590E9F">
        <w:rPr>
          <w:rFonts w:ascii="Bahnschrift" w:hAnsi="Bahnschrift"/>
          <w:i/>
          <w:iCs/>
        </w:rPr>
        <w:t>Journal of Learning Analytics, 11</w:t>
      </w:r>
      <w:r w:rsidRPr="00590E9F">
        <w:rPr>
          <w:rFonts w:ascii="Bahnschrift" w:hAnsi="Bahnschrift"/>
        </w:rPr>
        <w:t xml:space="preserve">(3), 123–141. </w:t>
      </w:r>
      <w:hyperlink r:id="rId21">
        <w:r w:rsidRPr="00590E9F">
          <w:rPr>
            <w:rFonts w:ascii="Bahnschrift" w:hAnsi="Bahnschrift"/>
          </w:rPr>
          <w:t>https://doi.org/10.18608/jla.2024.8357</w:t>
        </w:r>
      </w:hyperlink>
      <w:r w:rsidRPr="00590E9F">
        <w:rPr>
          <w:rFonts w:ascii="Bahnschrift" w:hAnsi="Bahnschrift"/>
        </w:rPr>
        <w:t>.</w:t>
      </w:r>
    </w:p>
    <w:p w14:paraId="26A84B16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555B51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Navarez, J. C. (2025). Enhancing college students’ optimism and perseverance through positive psychology group intervention. </w:t>
      </w:r>
      <w:r w:rsidRPr="00590E9F">
        <w:rPr>
          <w:rFonts w:ascii="Bahnschrift" w:hAnsi="Bahnschrift"/>
          <w:i/>
          <w:iCs/>
        </w:rPr>
        <w:t>International Journal of Research and Innovation in Social Science</w:t>
      </w:r>
      <w:r w:rsidRPr="00590E9F">
        <w:rPr>
          <w:rFonts w:ascii="Bahnschrift" w:hAnsi="Bahnschrift"/>
        </w:rPr>
        <w:t xml:space="preserve">. </w:t>
      </w:r>
      <w:hyperlink r:id="rId22">
        <w:r w:rsidRPr="00590E9F">
          <w:rPr>
            <w:rFonts w:ascii="Bahnschrift" w:hAnsi="Bahnschrift"/>
          </w:rPr>
          <w:t>https://doi.org/10.47772/IJRISS.2025.917PSY0022</w:t>
        </w:r>
      </w:hyperlink>
      <w:r w:rsidRPr="00590E9F">
        <w:rPr>
          <w:rFonts w:ascii="Bahnschrift" w:hAnsi="Bahnschrift"/>
        </w:rPr>
        <w:t>.</w:t>
      </w:r>
    </w:p>
    <w:p w14:paraId="629D0179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C4E7100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Olegario, L. C., Camitan, D. S., &amp; Guinto, M. L. M. (2025). Beyond the pandemic: Physical activity and health behaviors as predictors of well-being among Filipino tertiary students. </w:t>
      </w:r>
      <w:r w:rsidRPr="00590E9F">
        <w:rPr>
          <w:rFonts w:ascii="Bahnschrift" w:hAnsi="Bahnschrift"/>
          <w:i/>
          <w:iCs/>
        </w:rPr>
        <w:t>Frontiers in Psychology, 16</w:t>
      </w:r>
      <w:r w:rsidRPr="00590E9F">
        <w:rPr>
          <w:rFonts w:ascii="Bahnschrift" w:hAnsi="Bahnschrift"/>
        </w:rPr>
        <w:t xml:space="preserve">. </w:t>
      </w:r>
      <w:hyperlink r:id="rId23">
        <w:r w:rsidRPr="00590E9F">
          <w:rPr>
            <w:rFonts w:ascii="Bahnschrift" w:hAnsi="Bahnschrift"/>
          </w:rPr>
          <w:t>https://doi.org/10.3389/fpsyg.2025.1490437</w:t>
        </w:r>
      </w:hyperlink>
      <w:r w:rsidRPr="00590E9F">
        <w:rPr>
          <w:rFonts w:ascii="Bahnschrift" w:hAnsi="Bahnschrift"/>
        </w:rPr>
        <w:t>.</w:t>
      </w:r>
    </w:p>
    <w:p w14:paraId="2851D203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5F27BBA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Reschly, A. L., &amp; Christenson, S. L. (2012). Jingle, jangle, and conceptual haziness: Evolution and future directions of the engagement construct. In S. L. Christenson, A. L. Reschly, &amp; C. Wylie (Eds.), </w:t>
      </w:r>
      <w:r w:rsidRPr="00590E9F">
        <w:rPr>
          <w:rFonts w:ascii="Bahnschrift" w:hAnsi="Bahnschrift"/>
          <w:i/>
          <w:iCs/>
        </w:rPr>
        <w:t>Handbook of research on student engagement</w:t>
      </w:r>
      <w:r w:rsidRPr="00590E9F">
        <w:rPr>
          <w:rFonts w:ascii="Bahnschrift" w:hAnsi="Bahnschrift"/>
        </w:rPr>
        <w:t xml:space="preserve"> (pp. 3–19). Springer. </w:t>
      </w:r>
      <w:hyperlink r:id="rId24">
        <w:r w:rsidRPr="00590E9F">
          <w:rPr>
            <w:rFonts w:ascii="Bahnschrift" w:hAnsi="Bahnschrift"/>
          </w:rPr>
          <w:t>https://doi.org/10.1007/978-1-4614-2018-7_1</w:t>
        </w:r>
      </w:hyperlink>
      <w:r w:rsidRPr="00590E9F">
        <w:rPr>
          <w:rFonts w:ascii="Bahnschrift" w:hAnsi="Bahnschrift"/>
        </w:rPr>
        <w:t>.</w:t>
      </w:r>
    </w:p>
    <w:p w14:paraId="22818915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E749D6E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lastRenderedPageBreak/>
        <w:t xml:space="preserve">Shoshani, A., &amp; Steinmetz, S. (2014). Positive psychology at school: A school-based intervention to promote adolescents’ mental health and well-being. </w:t>
      </w:r>
      <w:r w:rsidRPr="00590E9F">
        <w:rPr>
          <w:rFonts w:ascii="Bahnschrift" w:hAnsi="Bahnschrift"/>
          <w:i/>
          <w:iCs/>
        </w:rPr>
        <w:t>Journal of Happiness Studies, 15</w:t>
      </w:r>
      <w:r w:rsidRPr="00590E9F">
        <w:rPr>
          <w:rFonts w:ascii="Bahnschrift" w:hAnsi="Bahnschrift"/>
        </w:rPr>
        <w:t xml:space="preserve">(6), 1289–1311. </w:t>
      </w:r>
      <w:hyperlink r:id="rId25" w:history="1">
        <w:r w:rsidRPr="00590E9F">
          <w:rPr>
            <w:rStyle w:val="Hyperlink"/>
            <w:rFonts w:ascii="Bahnschrift" w:hAnsi="Bahnschrift"/>
            <w:color w:val="auto"/>
            <w:u w:val="none"/>
          </w:rPr>
          <w:t>https://doi.org/10.1007/s10902-013-9476-1</w:t>
        </w:r>
      </w:hyperlink>
      <w:r w:rsidRPr="00590E9F">
        <w:rPr>
          <w:rFonts w:ascii="Bahnschrift" w:hAnsi="Bahnschrift"/>
        </w:rPr>
        <w:t>.</w:t>
      </w:r>
    </w:p>
    <w:p w14:paraId="3AC864A5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4C9E60F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Strayhorn, T. L. (2018). </w:t>
      </w:r>
      <w:r w:rsidRPr="00590E9F">
        <w:rPr>
          <w:rFonts w:ascii="Bahnschrift" w:hAnsi="Bahnschrift"/>
          <w:i/>
          <w:iCs/>
        </w:rPr>
        <w:t>College students’ sense of belonging: A key to educational success for all students</w:t>
      </w:r>
      <w:r w:rsidRPr="00590E9F">
        <w:rPr>
          <w:rFonts w:ascii="Bahnschrift" w:hAnsi="Bahnschrift"/>
        </w:rPr>
        <w:t xml:space="preserve"> (2nd ed.). Routledge. </w:t>
      </w:r>
      <w:hyperlink r:id="rId26">
        <w:r w:rsidRPr="00590E9F">
          <w:rPr>
            <w:rFonts w:ascii="Bahnschrift" w:hAnsi="Bahnschrift"/>
          </w:rPr>
          <w:t>https://doi.org/10.4324/9781315297293</w:t>
        </w:r>
      </w:hyperlink>
      <w:r w:rsidRPr="00590E9F">
        <w:rPr>
          <w:rFonts w:ascii="Bahnschrift" w:hAnsi="Bahnschrift"/>
        </w:rPr>
        <w:t>.</w:t>
      </w:r>
    </w:p>
    <w:p w14:paraId="408B984E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65EAD6B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Tennant, R., Hiller, L., Fishwick, R., Platt, S., Joseph, S., Weich, S., Parkinson, J., Secker, J., &amp; Stewart-Brown, S. (2007). The Warwick–Edinburgh Mental Well-being Scale (WEMWBS): Development and UK validation. </w:t>
      </w:r>
      <w:r w:rsidRPr="00590E9F">
        <w:rPr>
          <w:rFonts w:ascii="Bahnschrift" w:hAnsi="Bahnschrift"/>
          <w:i/>
          <w:iCs/>
        </w:rPr>
        <w:t>Health and Quality of Life Outcomes, 5</w:t>
      </w:r>
      <w:r w:rsidRPr="00590E9F">
        <w:rPr>
          <w:rFonts w:ascii="Bahnschrift" w:hAnsi="Bahnschrift"/>
        </w:rPr>
        <w:t xml:space="preserve">, 63. </w:t>
      </w:r>
      <w:hyperlink r:id="rId27">
        <w:r w:rsidRPr="00590E9F">
          <w:rPr>
            <w:rFonts w:ascii="Bahnschrift" w:hAnsi="Bahnschrift"/>
          </w:rPr>
          <w:t>https://doi.org/10.1186/1477-7525-5-63</w:t>
        </w:r>
      </w:hyperlink>
    </w:p>
    <w:p w14:paraId="392FCDD8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9F8A77D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Tinto, V. (2017). Through the eyes of students. </w:t>
      </w:r>
      <w:r w:rsidRPr="00590E9F">
        <w:rPr>
          <w:rFonts w:ascii="Bahnschrift" w:hAnsi="Bahnschrift"/>
          <w:i/>
          <w:iCs/>
        </w:rPr>
        <w:t>Journal of College Student Retention: Research, Theory &amp; Practice, 19</w:t>
      </w:r>
      <w:r w:rsidRPr="00590E9F">
        <w:rPr>
          <w:rFonts w:ascii="Bahnschrift" w:hAnsi="Bahnschrift"/>
        </w:rPr>
        <w:t xml:space="preserve">(3), 254–269. </w:t>
      </w:r>
      <w:hyperlink r:id="rId28">
        <w:r w:rsidRPr="00590E9F">
          <w:rPr>
            <w:rFonts w:ascii="Bahnschrift" w:hAnsi="Bahnschrift"/>
          </w:rPr>
          <w:t>https://doi.org/10.1177/1521025115621917</w:t>
        </w:r>
      </w:hyperlink>
      <w:r w:rsidRPr="00590E9F">
        <w:rPr>
          <w:rFonts w:ascii="Bahnschrift" w:hAnsi="Bahnschrift"/>
        </w:rPr>
        <w:t>.</w:t>
      </w:r>
    </w:p>
    <w:p w14:paraId="533E6650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E7E74D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Wan, J., Wee, L. H., Siau, C. S., &amp; Wong, Y. H. (2025). Psychological well-being and its associated factors among university students in Sichuan, China. </w:t>
      </w:r>
      <w:r w:rsidRPr="00590E9F">
        <w:rPr>
          <w:rFonts w:ascii="Bahnschrift" w:hAnsi="Bahnschrift"/>
          <w:i/>
          <w:iCs/>
        </w:rPr>
        <w:t>Frontiers in Psychology, 16</w:t>
      </w:r>
      <w:r w:rsidRPr="00590E9F">
        <w:rPr>
          <w:rFonts w:ascii="Bahnschrift" w:hAnsi="Bahnschrift"/>
        </w:rPr>
        <w:t xml:space="preserve">, 1473871. </w:t>
      </w:r>
      <w:hyperlink r:id="rId29">
        <w:r w:rsidRPr="00590E9F">
          <w:rPr>
            <w:rFonts w:ascii="Bahnschrift" w:hAnsi="Bahnschrift"/>
          </w:rPr>
          <w:t>https://doi.org/10.3389/fpsyg.2025.1473871</w:t>
        </w:r>
      </w:hyperlink>
      <w:r w:rsidRPr="00590E9F">
        <w:rPr>
          <w:rFonts w:ascii="Bahnschrift" w:hAnsi="Bahnschrift"/>
        </w:rPr>
        <w:t>.</w:t>
      </w:r>
    </w:p>
    <w:p w14:paraId="2AA13F74" w14:textId="77777777" w:rsidR="00FF06E6" w:rsidRPr="00590E9F" w:rsidRDefault="00FF06E6" w:rsidP="00FF06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70C0DC0" w14:textId="77777777" w:rsidR="00FF06E6" w:rsidRPr="00590E9F" w:rsidRDefault="00FF06E6" w:rsidP="00FF06E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90E9F">
        <w:rPr>
          <w:rFonts w:ascii="Bahnschrift" w:hAnsi="Bahnschrift"/>
        </w:rPr>
        <w:t xml:space="preserve">Yuan, G., Tang, Y., &amp; Piko, B. F. (2025). The role of family environment and school climate in shaping adolescent well-being: The mediating role of positive youth development. </w:t>
      </w:r>
      <w:r w:rsidRPr="00590E9F">
        <w:rPr>
          <w:rFonts w:ascii="Bahnschrift" w:hAnsi="Bahnschrift"/>
          <w:i/>
          <w:iCs/>
        </w:rPr>
        <w:t>Children and Youth Services Review, 180</w:t>
      </w:r>
      <w:r w:rsidRPr="00590E9F">
        <w:rPr>
          <w:rFonts w:ascii="Bahnschrift" w:hAnsi="Bahnschrift"/>
        </w:rPr>
        <w:t xml:space="preserve">, 108700. </w:t>
      </w:r>
      <w:hyperlink r:id="rId30">
        <w:r w:rsidRPr="00590E9F">
          <w:rPr>
            <w:rFonts w:ascii="Bahnschrift" w:hAnsi="Bahnschrift"/>
          </w:rPr>
          <w:t>https://doi.org/10.1016/j.childyouth.2025.108700</w:t>
        </w:r>
      </w:hyperlink>
      <w:r w:rsidRPr="00590E9F">
        <w:rPr>
          <w:rFonts w:ascii="Bahnschrift" w:hAnsi="Bahnschrift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31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552620" w14:textId="77777777" w:rsidR="00BF5DA4" w:rsidRDefault="00BF5DA4" w:rsidP="00290EE2">
      <w:pPr>
        <w:spacing w:after="0" w:line="240" w:lineRule="auto"/>
      </w:pPr>
      <w:r>
        <w:separator/>
      </w:r>
    </w:p>
  </w:endnote>
  <w:endnote w:type="continuationSeparator" w:id="0">
    <w:p w14:paraId="10E9B339" w14:textId="77777777" w:rsidR="00BF5DA4" w:rsidRDefault="00BF5DA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7710C" w14:textId="77777777" w:rsidR="00BF5DA4" w:rsidRDefault="00BF5DA4" w:rsidP="00290EE2">
      <w:pPr>
        <w:spacing w:after="0" w:line="240" w:lineRule="auto"/>
      </w:pPr>
      <w:r>
        <w:separator/>
      </w:r>
    </w:p>
  </w:footnote>
  <w:footnote w:type="continuationSeparator" w:id="0">
    <w:p w14:paraId="3E0258D2" w14:textId="77777777" w:rsidR="00BF5DA4" w:rsidRDefault="00BF5DA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5E5987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BF5DA4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E02438"/>
    <w:rsid w:val="00E03E24"/>
    <w:rsid w:val="00E5333A"/>
    <w:rsid w:val="00E84A47"/>
    <w:rsid w:val="00EA227F"/>
    <w:rsid w:val="00EB2813"/>
    <w:rsid w:val="00EC4E5D"/>
    <w:rsid w:val="00F04034"/>
    <w:rsid w:val="00F23CBA"/>
    <w:rsid w:val="00F462FC"/>
    <w:rsid w:val="00F563EA"/>
    <w:rsid w:val="00F74DF4"/>
    <w:rsid w:val="00FE2FD1"/>
    <w:rsid w:val="00FE4A12"/>
    <w:rsid w:val="00FF0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6E6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FF06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207/S15327965PLI1104_01" TargetMode="External"/><Relationship Id="rId18" Type="http://schemas.openxmlformats.org/officeDocument/2006/relationships/hyperlink" Target="https://doi.org/10.1037/pas0000201" TargetMode="External"/><Relationship Id="rId26" Type="http://schemas.openxmlformats.org/officeDocument/2006/relationships/hyperlink" Target="https://doi.org/10.4324/9781315297293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/10.18608/jla.2024.8357" TargetMode="External"/><Relationship Id="rId7" Type="http://schemas.openxmlformats.org/officeDocument/2006/relationships/hyperlink" Target="https://doi.org/10.1080/00049530.2021.1883409" TargetMode="External"/><Relationship Id="rId12" Type="http://schemas.openxmlformats.org/officeDocument/2006/relationships/hyperlink" Target="https://doi.org/10.1177/02724316221137951" TargetMode="External"/><Relationship Id="rId17" Type="http://schemas.openxmlformats.org/officeDocument/2006/relationships/hyperlink" Target="https://doi.org/10.1007/s10734-019-00429-w" TargetMode="External"/><Relationship Id="rId25" Type="http://schemas.openxmlformats.org/officeDocument/2006/relationships/hyperlink" Target="https://doi.org/10.1007/s10902-013-9476-1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doi.org/10.14434/josotl.v18i1.22371" TargetMode="External"/><Relationship Id="rId20" Type="http://schemas.openxmlformats.org/officeDocument/2006/relationships/hyperlink" Target="https://doi.org/10.3390/su15043838" TargetMode="External"/><Relationship Id="rId29" Type="http://schemas.openxmlformats.org/officeDocument/2006/relationships/hyperlink" Target="https://doi.org/10.3389/fpsyg.2025.1473871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16/j.psicoe.2021.02.001" TargetMode="External"/><Relationship Id="rId24" Type="http://schemas.openxmlformats.org/officeDocument/2006/relationships/hyperlink" Target="https://doi.org/10.1007/978-1-4614-2018-7_1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doi.org/10.1037/0003-066X.56.3.218" TargetMode="External"/><Relationship Id="rId23" Type="http://schemas.openxmlformats.org/officeDocument/2006/relationships/hyperlink" Target="https://doi.org/10.3389/fpsyg.2025.1490437" TargetMode="External"/><Relationship Id="rId28" Type="http://schemas.openxmlformats.org/officeDocument/2006/relationships/hyperlink" Target="https://doi.org/10.1177/1521025115621917" TargetMode="External"/><Relationship Id="rId10" Type="http://schemas.openxmlformats.org/officeDocument/2006/relationships/hyperlink" Target="https://doi.org/10.52006/main.v4i4.419" TargetMode="External"/><Relationship Id="rId19" Type="http://schemas.openxmlformats.org/officeDocument/2006/relationships/hyperlink" Target="https://doi.org/10.7160/eriesj.2025.180304" TargetMode="External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80/07448481.2013.802237" TargetMode="External"/><Relationship Id="rId14" Type="http://schemas.openxmlformats.org/officeDocument/2006/relationships/hyperlink" Target="https://doi.org/10.3102/00346543074001059" TargetMode="External"/><Relationship Id="rId22" Type="http://schemas.openxmlformats.org/officeDocument/2006/relationships/hyperlink" Target="https://doi.org/10.47772/IJRISS.2025.917PSY0022" TargetMode="External"/><Relationship Id="rId27" Type="http://schemas.openxmlformats.org/officeDocument/2006/relationships/hyperlink" Target="https://doi.org/10.1186/1477-7525-5-63" TargetMode="External"/><Relationship Id="rId30" Type="http://schemas.openxmlformats.org/officeDocument/2006/relationships/hyperlink" Target="https://doi.org/10.1016/j.childyouth.2025.108700" TargetMode="External"/><Relationship Id="rId8" Type="http://schemas.openxmlformats.org/officeDocument/2006/relationships/hyperlink" Target="https://doi.org/10.1037/0033-2909.117.3.497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3</Pages>
  <Words>1209</Words>
  <Characters>6892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51</cp:revision>
  <cp:lastPrinted>2026-02-21T05:03:00Z</cp:lastPrinted>
  <dcterms:created xsi:type="dcterms:W3CDTF">2025-12-03T11:08:00Z</dcterms:created>
  <dcterms:modified xsi:type="dcterms:W3CDTF">2026-06-08T13:12:00Z</dcterms:modified>
</cp:coreProperties>
</file>