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1041933" w14:textId="364E2AB4" w:rsidR="007A4589" w:rsidRPr="007A4589" w:rsidRDefault="007A4589" w:rsidP="007A4589">
      <w:pPr>
        <w:spacing w:before="100" w:beforeAutospacing="1" w:after="100" w:afterAutospacing="1" w:line="300" w:lineRule="atLeast"/>
        <w:jc w:val="both"/>
        <w:outlineLvl w:val="1"/>
        <w:rPr>
          <w:rFonts w:ascii="Book Antiqua" w:eastAsia="Times New Roman" w:hAnsi="Book Antiqua" w:cs="Segoe UI"/>
          <w:b/>
          <w:bCs/>
          <w:kern w:val="0"/>
          <w:sz w:val="24"/>
          <w:szCs w:val="24"/>
          <w:lang w:eastAsia="en-PH"/>
          <w14:ligatures w14:val="none"/>
        </w:rPr>
      </w:pPr>
      <w:r w:rsidRPr="007A4589">
        <w:rPr>
          <w:rFonts w:ascii="Book Antiqua" w:eastAsia="Times New Roman" w:hAnsi="Book Antiqua" w:cs="Segoe UI"/>
          <w:b/>
          <w:bCs/>
          <w:kern w:val="0"/>
          <w:sz w:val="24"/>
          <w:szCs w:val="24"/>
          <w:lang w:eastAsia="en-PH"/>
          <w14:ligatures w14:val="none"/>
        </w:rPr>
        <w:t>1. APA (7th Edition)</w:t>
      </w:r>
    </w:p>
    <w:p w14:paraId="10950C62" w14:textId="32D280BC" w:rsidR="007A4589" w:rsidRPr="007A4589" w:rsidRDefault="007A4589" w:rsidP="007A4589">
      <w:pPr>
        <w:spacing w:before="100" w:beforeAutospacing="1" w:after="100" w:afterAutospacing="1" w:line="300" w:lineRule="atLeast"/>
        <w:ind w:left="720" w:hanging="720"/>
        <w:jc w:val="both"/>
        <w:rPr>
          <w:rFonts w:ascii="Book Antiqua" w:eastAsia="Times New Roman" w:hAnsi="Book Antiqua" w:cs="Segoe UI"/>
          <w:kern w:val="0"/>
          <w:sz w:val="24"/>
          <w:szCs w:val="24"/>
          <w:lang w:eastAsia="en-PH"/>
          <w14:ligatures w14:val="none"/>
        </w:rPr>
      </w:pPr>
      <w:r w:rsidRPr="007A4589">
        <w:rPr>
          <w:rFonts w:ascii="Book Antiqua" w:eastAsia="Times New Roman" w:hAnsi="Book Antiqua" w:cs="Segoe UI"/>
          <w:kern w:val="0"/>
          <w:sz w:val="24"/>
          <w:szCs w:val="24"/>
          <w:lang w:eastAsia="en-PH"/>
          <w14:ligatures w14:val="none"/>
        </w:rPr>
        <w:t>Balbon, S. N., Barago, R. M. A., Dacutan, C. L. S., Ellan, R. C. G. S., Jaquias, D. M. C., Mondia, S. J. S., Tapere, A. J. M., Pahimutang, M. P., &amp; Espino, J. L. (2026). AI and I: A phenomenological study of senior high school students’ experiences with artificial intelligence in education (AIEd).</w:t>
      </w:r>
      <w:r w:rsidRPr="007A4589">
        <w:rPr>
          <w:rFonts w:ascii="Book Antiqua" w:eastAsia="Times New Roman" w:hAnsi="Book Antiqua" w:cs="Segoe UI"/>
          <w:b/>
          <w:bCs/>
          <w:kern w:val="0"/>
          <w:sz w:val="24"/>
          <w:szCs w:val="24"/>
          <w:lang w:eastAsia="en-PH"/>
          <w14:ligatures w14:val="none"/>
        </w:rPr>
        <w:t xml:space="preserve"> </w:t>
      </w:r>
      <w:r w:rsidRPr="007A4589">
        <w:rPr>
          <w:rFonts w:ascii="Book Antiqua" w:eastAsia="Times New Roman" w:hAnsi="Book Antiqua" w:cs="Segoe UI"/>
          <w:i/>
          <w:iCs/>
          <w:kern w:val="0"/>
          <w:sz w:val="24"/>
          <w:szCs w:val="24"/>
          <w:lang w:eastAsia="en-PH"/>
          <w14:ligatures w14:val="none"/>
        </w:rPr>
        <w:t>Pedagogy Review, 8</w:t>
      </w:r>
      <w:r w:rsidRPr="007A4589">
        <w:rPr>
          <w:rFonts w:ascii="Book Antiqua" w:eastAsia="Times New Roman" w:hAnsi="Book Antiqua" w:cs="Segoe UI"/>
          <w:kern w:val="0"/>
          <w:sz w:val="24"/>
          <w:szCs w:val="24"/>
          <w:lang w:eastAsia="en-PH"/>
          <w14:ligatures w14:val="none"/>
        </w:rPr>
        <w:t>(1), 93–109. https://doi.org/10.62718/vmca.pr-ijetas.7.1.SC-0326-021</w:t>
      </w:r>
      <w:r>
        <w:rPr>
          <w:rFonts w:ascii="Book Antiqua" w:eastAsia="Times New Roman" w:hAnsi="Book Antiqua" w:cs="Segoe UI"/>
          <w:kern w:val="0"/>
          <w:sz w:val="24"/>
          <w:szCs w:val="24"/>
          <w:lang w:eastAsia="en-PH"/>
          <w14:ligatures w14:val="none"/>
        </w:rPr>
        <w:t>.</w:t>
      </w:r>
    </w:p>
    <w:p w14:paraId="4108C3B9" w14:textId="0DB98735" w:rsidR="007A4589" w:rsidRPr="007A4589" w:rsidRDefault="007A4589" w:rsidP="007A4589">
      <w:pPr>
        <w:spacing w:before="100" w:beforeAutospacing="1" w:after="100" w:afterAutospacing="1" w:line="300" w:lineRule="atLeast"/>
        <w:jc w:val="both"/>
        <w:outlineLvl w:val="1"/>
        <w:rPr>
          <w:rFonts w:ascii="Book Antiqua" w:eastAsia="Times New Roman" w:hAnsi="Book Antiqua" w:cs="Segoe UI"/>
          <w:b/>
          <w:bCs/>
          <w:kern w:val="0"/>
          <w:sz w:val="24"/>
          <w:szCs w:val="24"/>
          <w:lang w:eastAsia="en-PH"/>
          <w14:ligatures w14:val="none"/>
        </w:rPr>
      </w:pPr>
      <w:r w:rsidRPr="007A4589">
        <w:rPr>
          <w:rFonts w:ascii="Book Antiqua" w:eastAsia="Times New Roman" w:hAnsi="Book Antiqua" w:cs="Segoe UI"/>
          <w:b/>
          <w:bCs/>
          <w:kern w:val="0"/>
          <w:sz w:val="24"/>
          <w:szCs w:val="24"/>
          <w:lang w:eastAsia="en-PH"/>
          <w14:ligatures w14:val="none"/>
        </w:rPr>
        <w:t>2. MLA (9th Edition)</w:t>
      </w:r>
    </w:p>
    <w:p w14:paraId="03BDFCCD" w14:textId="44716040" w:rsidR="007A4589" w:rsidRPr="007A4589" w:rsidRDefault="007A4589" w:rsidP="007A4589">
      <w:pPr>
        <w:spacing w:before="100" w:beforeAutospacing="1" w:after="100" w:afterAutospacing="1" w:line="300" w:lineRule="atLeast"/>
        <w:jc w:val="both"/>
        <w:rPr>
          <w:rFonts w:ascii="Book Antiqua" w:eastAsia="Times New Roman" w:hAnsi="Book Antiqua" w:cs="Segoe UI"/>
          <w:kern w:val="0"/>
          <w:sz w:val="24"/>
          <w:szCs w:val="24"/>
          <w:lang w:eastAsia="en-PH"/>
          <w14:ligatures w14:val="none"/>
        </w:rPr>
      </w:pPr>
      <w:r w:rsidRPr="007A4589">
        <w:rPr>
          <w:rFonts w:ascii="Book Antiqua" w:eastAsia="Times New Roman" w:hAnsi="Book Antiqua" w:cs="Segoe UI"/>
          <w:kern w:val="0"/>
          <w:sz w:val="24"/>
          <w:szCs w:val="24"/>
          <w:lang w:eastAsia="en-PH"/>
          <w14:ligatures w14:val="none"/>
        </w:rPr>
        <w:t>Balbon, Sapphire N., et al.</w:t>
      </w:r>
      <w:r>
        <w:rPr>
          <w:rFonts w:ascii="Book Antiqua" w:eastAsia="Times New Roman" w:hAnsi="Book Antiqua" w:cs="Segoe UI"/>
          <w:kern w:val="0"/>
          <w:sz w:val="24"/>
          <w:szCs w:val="24"/>
          <w:lang w:eastAsia="en-PH"/>
          <w14:ligatures w14:val="none"/>
        </w:rPr>
        <w:t xml:space="preserve"> </w:t>
      </w:r>
      <w:r w:rsidRPr="007A4589">
        <w:rPr>
          <w:rFonts w:ascii="Book Antiqua" w:eastAsia="Times New Roman" w:hAnsi="Book Antiqua" w:cs="Segoe UI"/>
          <w:kern w:val="0"/>
          <w:sz w:val="24"/>
          <w:szCs w:val="24"/>
          <w:lang w:eastAsia="en-PH"/>
          <w14:ligatures w14:val="none"/>
        </w:rPr>
        <w:t xml:space="preserve">“AI and I: A Phenomenological Study of Senior High School Students’ Experiences with Artificial Intelligence in Education (AIEd).” </w:t>
      </w:r>
      <w:r w:rsidRPr="007A4589">
        <w:rPr>
          <w:rFonts w:ascii="Book Antiqua" w:eastAsia="Times New Roman" w:hAnsi="Book Antiqua" w:cs="Segoe UI"/>
          <w:i/>
          <w:iCs/>
          <w:kern w:val="0"/>
          <w:sz w:val="24"/>
          <w:szCs w:val="24"/>
          <w:lang w:eastAsia="en-PH"/>
          <w14:ligatures w14:val="none"/>
        </w:rPr>
        <w:t>Pedagogy Review</w:t>
      </w:r>
      <w:r w:rsidRPr="007A4589">
        <w:rPr>
          <w:rFonts w:ascii="Book Antiqua" w:eastAsia="Times New Roman" w:hAnsi="Book Antiqua" w:cs="Segoe UI"/>
          <w:kern w:val="0"/>
          <w:sz w:val="24"/>
          <w:szCs w:val="24"/>
          <w:lang w:eastAsia="en-PH"/>
          <w14:ligatures w14:val="none"/>
        </w:rPr>
        <w:t>, vol. 8, no. 1, 2026, pp. 93–109.</w:t>
      </w:r>
      <w:r>
        <w:rPr>
          <w:rFonts w:ascii="Book Antiqua" w:eastAsia="Times New Roman" w:hAnsi="Book Antiqua" w:cs="Segoe UI"/>
          <w:kern w:val="0"/>
          <w:sz w:val="24"/>
          <w:szCs w:val="24"/>
          <w:lang w:eastAsia="en-PH"/>
          <w14:ligatures w14:val="none"/>
        </w:rPr>
        <w:t xml:space="preserve"> </w:t>
      </w:r>
      <w:r w:rsidRPr="007A4589">
        <w:rPr>
          <w:rFonts w:ascii="Book Antiqua" w:eastAsia="Times New Roman" w:hAnsi="Book Antiqua" w:cs="Segoe UI"/>
          <w:kern w:val="0"/>
          <w:sz w:val="24"/>
          <w:szCs w:val="24"/>
          <w:lang w:eastAsia="en-PH"/>
          <w14:ligatures w14:val="none"/>
        </w:rPr>
        <w:t>https://doi.org/10.62718/vmca.pr-ijetas.7.1.SC-0326-021</w:t>
      </w:r>
      <w:r>
        <w:rPr>
          <w:rFonts w:ascii="Book Antiqua" w:eastAsia="Times New Roman" w:hAnsi="Book Antiqua" w:cs="Segoe UI"/>
          <w:kern w:val="0"/>
          <w:sz w:val="24"/>
          <w:szCs w:val="24"/>
          <w:lang w:eastAsia="en-PH"/>
          <w14:ligatures w14:val="none"/>
        </w:rPr>
        <w:t>.</w:t>
      </w:r>
    </w:p>
    <w:p w14:paraId="2A980390" w14:textId="530D2312" w:rsidR="007A4589" w:rsidRPr="007A4589" w:rsidRDefault="007A4589" w:rsidP="007A4589">
      <w:pPr>
        <w:spacing w:before="100" w:beforeAutospacing="1" w:after="100" w:afterAutospacing="1" w:line="300" w:lineRule="atLeast"/>
        <w:jc w:val="both"/>
        <w:outlineLvl w:val="1"/>
        <w:rPr>
          <w:rFonts w:ascii="Book Antiqua" w:eastAsia="Times New Roman" w:hAnsi="Book Antiqua" w:cs="Segoe UI"/>
          <w:b/>
          <w:bCs/>
          <w:kern w:val="0"/>
          <w:sz w:val="24"/>
          <w:szCs w:val="24"/>
          <w:lang w:eastAsia="en-PH"/>
          <w14:ligatures w14:val="none"/>
        </w:rPr>
      </w:pPr>
      <w:r w:rsidRPr="007A4589">
        <w:rPr>
          <w:rFonts w:ascii="Book Antiqua" w:eastAsia="Times New Roman" w:hAnsi="Book Antiqua" w:cs="Segoe UI"/>
          <w:b/>
          <w:bCs/>
          <w:kern w:val="0"/>
          <w:sz w:val="24"/>
          <w:szCs w:val="24"/>
          <w:lang w:eastAsia="en-PH"/>
          <w14:ligatures w14:val="none"/>
        </w:rPr>
        <w:t>3. Harvard</w:t>
      </w:r>
    </w:p>
    <w:p w14:paraId="24CD82E8" w14:textId="519AE3DC" w:rsidR="007A4589" w:rsidRPr="007A4589" w:rsidRDefault="007A4589" w:rsidP="007A4589">
      <w:pPr>
        <w:spacing w:before="100" w:beforeAutospacing="1" w:after="100" w:afterAutospacing="1" w:line="300" w:lineRule="atLeast"/>
        <w:jc w:val="both"/>
        <w:rPr>
          <w:rFonts w:ascii="Book Antiqua" w:eastAsia="Times New Roman" w:hAnsi="Book Antiqua" w:cs="Segoe UI"/>
          <w:kern w:val="0"/>
          <w:sz w:val="24"/>
          <w:szCs w:val="24"/>
          <w:lang w:eastAsia="en-PH"/>
          <w14:ligatures w14:val="none"/>
        </w:rPr>
      </w:pPr>
      <w:r w:rsidRPr="007A4589">
        <w:rPr>
          <w:rFonts w:ascii="Book Antiqua" w:eastAsia="Times New Roman" w:hAnsi="Book Antiqua" w:cs="Segoe UI"/>
          <w:kern w:val="0"/>
          <w:sz w:val="24"/>
          <w:szCs w:val="24"/>
          <w:lang w:eastAsia="en-PH"/>
          <w14:ligatures w14:val="none"/>
        </w:rPr>
        <w:t xml:space="preserve">Balbon, S.N., Barago, R.M.A., Dacutan, C.L.S., Ellan, R.C.G.S., Jaquias, D.M.C., Mondia, S.J.S., Tapere, A.J.M., Pahimutang, M.P. and Espino, J.L., 2026. </w:t>
      </w:r>
      <w:r w:rsidRPr="007A4589">
        <w:rPr>
          <w:rFonts w:ascii="Book Antiqua" w:eastAsia="Times New Roman" w:hAnsi="Book Antiqua" w:cs="Segoe UI"/>
          <w:i/>
          <w:iCs/>
          <w:kern w:val="0"/>
          <w:sz w:val="24"/>
          <w:szCs w:val="24"/>
          <w:lang w:eastAsia="en-PH"/>
          <w14:ligatures w14:val="none"/>
        </w:rPr>
        <w:t>AI and I: A phenomenological study of senior high school students’ experiences with artificial intelligence in education (AIEd).</w:t>
      </w:r>
      <w:r w:rsidRPr="007A4589">
        <w:rPr>
          <w:rFonts w:ascii="Book Antiqua" w:eastAsia="Times New Roman" w:hAnsi="Book Antiqua" w:cs="Segoe UI"/>
          <w:kern w:val="0"/>
          <w:sz w:val="24"/>
          <w:szCs w:val="24"/>
          <w:lang w:eastAsia="en-PH"/>
          <w14:ligatures w14:val="none"/>
        </w:rPr>
        <w:t xml:space="preserve"> </w:t>
      </w:r>
      <w:r w:rsidRPr="007A4589">
        <w:rPr>
          <w:rFonts w:ascii="Book Antiqua" w:eastAsia="Times New Roman" w:hAnsi="Book Antiqua" w:cs="Segoe UI"/>
          <w:b/>
          <w:bCs/>
          <w:kern w:val="0"/>
          <w:sz w:val="24"/>
          <w:szCs w:val="24"/>
          <w:lang w:eastAsia="en-PH"/>
          <w14:ligatures w14:val="none"/>
        </w:rPr>
        <w:t>Pedagogy Review</w:t>
      </w:r>
      <w:r w:rsidRPr="007A4589">
        <w:rPr>
          <w:rFonts w:ascii="Book Antiqua" w:eastAsia="Times New Roman" w:hAnsi="Book Antiqua" w:cs="Segoe UI"/>
          <w:kern w:val="0"/>
          <w:sz w:val="24"/>
          <w:szCs w:val="24"/>
          <w:lang w:eastAsia="en-PH"/>
          <w14:ligatures w14:val="none"/>
        </w:rPr>
        <w:t>, 8(1), pp.93–109. Available at: https://doi.org/10.62718/vmca.pr-ijetas.7.1.SC-0326-021</w:t>
      </w:r>
      <w:r>
        <w:rPr>
          <w:rFonts w:ascii="Book Antiqua" w:eastAsia="Times New Roman" w:hAnsi="Book Antiqua" w:cs="Segoe UI"/>
          <w:kern w:val="0"/>
          <w:sz w:val="24"/>
          <w:szCs w:val="24"/>
          <w:lang w:eastAsia="en-PH"/>
          <w14:ligatures w14:val="none"/>
        </w:rPr>
        <w:t>.</w:t>
      </w:r>
    </w:p>
    <w:p w14:paraId="25587AC7" w14:textId="13BCF359" w:rsidR="007A4589" w:rsidRPr="007A4589" w:rsidRDefault="007A4589" w:rsidP="007A4589">
      <w:pPr>
        <w:spacing w:before="100" w:beforeAutospacing="1" w:after="100" w:afterAutospacing="1" w:line="300" w:lineRule="atLeast"/>
        <w:jc w:val="both"/>
        <w:outlineLvl w:val="1"/>
        <w:rPr>
          <w:rFonts w:ascii="Book Antiqua" w:eastAsia="Times New Roman" w:hAnsi="Book Antiqua" w:cs="Segoe UI"/>
          <w:b/>
          <w:bCs/>
          <w:kern w:val="0"/>
          <w:sz w:val="24"/>
          <w:szCs w:val="24"/>
          <w:lang w:eastAsia="en-PH"/>
          <w14:ligatures w14:val="none"/>
        </w:rPr>
      </w:pPr>
      <w:r w:rsidRPr="007A4589">
        <w:rPr>
          <w:rFonts w:ascii="Book Antiqua" w:eastAsia="Times New Roman" w:hAnsi="Book Antiqua" w:cs="Segoe UI"/>
          <w:b/>
          <w:bCs/>
          <w:kern w:val="0"/>
          <w:sz w:val="24"/>
          <w:szCs w:val="24"/>
          <w:lang w:eastAsia="en-PH"/>
          <w14:ligatures w14:val="none"/>
        </w:rPr>
        <w:t>4. Chicago (Author-Date)</w:t>
      </w:r>
    </w:p>
    <w:p w14:paraId="763A5756" w14:textId="1D4B8047" w:rsidR="007A4589" w:rsidRPr="007A4589" w:rsidRDefault="007A4589" w:rsidP="007A4589">
      <w:pPr>
        <w:spacing w:before="100" w:beforeAutospacing="1" w:after="100" w:afterAutospacing="1" w:line="300" w:lineRule="atLeast"/>
        <w:jc w:val="both"/>
        <w:rPr>
          <w:rFonts w:ascii="Book Antiqua" w:eastAsia="Times New Roman" w:hAnsi="Book Antiqua" w:cs="Segoe UI"/>
          <w:kern w:val="0"/>
          <w:sz w:val="24"/>
          <w:szCs w:val="24"/>
          <w:lang w:eastAsia="en-PH"/>
          <w14:ligatures w14:val="none"/>
        </w:rPr>
      </w:pPr>
      <w:r w:rsidRPr="007A4589">
        <w:rPr>
          <w:rFonts w:ascii="Book Antiqua" w:eastAsia="Times New Roman" w:hAnsi="Book Antiqua" w:cs="Segoe UI"/>
          <w:kern w:val="0"/>
          <w:sz w:val="24"/>
          <w:szCs w:val="24"/>
          <w:lang w:eastAsia="en-PH"/>
          <w14:ligatures w14:val="none"/>
        </w:rPr>
        <w:t>Balbon, Sapphire N., Rhea Marie A. Barago, Chris Laurence S. Dacutan, Rey Carl Gabriel S. Ellan, Darlyn Mae C. Jaquias, Steven Jonh S. Mondia, Aubrey Jane M. Tapere, Melanie P. Pahimutang, and Jeric L. Espino. 2026.</w:t>
      </w:r>
      <w:r w:rsidRPr="007A4589">
        <w:rPr>
          <w:rFonts w:ascii="Book Antiqua" w:eastAsia="Times New Roman" w:hAnsi="Book Antiqua" w:cs="Segoe UI"/>
          <w:kern w:val="0"/>
          <w:sz w:val="24"/>
          <w:szCs w:val="24"/>
          <w:lang w:eastAsia="en-PH"/>
          <w14:ligatures w14:val="none"/>
        </w:rPr>
        <w:br/>
        <w:t xml:space="preserve">“AI and I: A Phenomenological Study of Senior High School Students’ Experiences with Artificial Intelligence in Education (AIEd).” </w:t>
      </w:r>
      <w:r w:rsidRPr="007A4589">
        <w:rPr>
          <w:rFonts w:ascii="Book Antiqua" w:eastAsia="Times New Roman" w:hAnsi="Book Antiqua" w:cs="Segoe UI"/>
          <w:i/>
          <w:iCs/>
          <w:kern w:val="0"/>
          <w:sz w:val="24"/>
          <w:szCs w:val="24"/>
          <w:lang w:eastAsia="en-PH"/>
          <w14:ligatures w14:val="none"/>
        </w:rPr>
        <w:t>Pedagogy Review</w:t>
      </w:r>
      <w:r w:rsidRPr="007A4589">
        <w:rPr>
          <w:rFonts w:ascii="Book Antiqua" w:eastAsia="Times New Roman" w:hAnsi="Book Antiqua" w:cs="Segoe UI"/>
          <w:kern w:val="0"/>
          <w:sz w:val="24"/>
          <w:szCs w:val="24"/>
          <w:lang w:eastAsia="en-PH"/>
          <w14:ligatures w14:val="none"/>
        </w:rPr>
        <w:t xml:space="preserve"> 8 (1): 93–109.</w:t>
      </w:r>
      <w:r w:rsidRPr="007A4589">
        <w:rPr>
          <w:rFonts w:ascii="Book Antiqua" w:eastAsia="Times New Roman" w:hAnsi="Book Antiqua" w:cs="Segoe UI"/>
          <w:kern w:val="0"/>
          <w:sz w:val="24"/>
          <w:szCs w:val="24"/>
          <w:lang w:eastAsia="en-PH"/>
          <w14:ligatures w14:val="none"/>
        </w:rPr>
        <w:br/>
        <w:t>https://doi.org/10.62718/vmca.pr-ijetas.7.1.SC-0326-021</w:t>
      </w:r>
      <w:r>
        <w:rPr>
          <w:rFonts w:ascii="Book Antiqua" w:eastAsia="Times New Roman" w:hAnsi="Book Antiqua" w:cs="Segoe UI"/>
          <w:kern w:val="0"/>
          <w:sz w:val="24"/>
          <w:szCs w:val="24"/>
          <w:lang w:eastAsia="en-PH"/>
          <w14:ligatures w14:val="none"/>
        </w:rPr>
        <w:t>.</w:t>
      </w:r>
    </w:p>
    <w:p w14:paraId="373570CF" w14:textId="2A3181FC" w:rsidR="007A4589" w:rsidRPr="007A4589" w:rsidRDefault="007A4589" w:rsidP="007A4589">
      <w:pPr>
        <w:spacing w:before="100" w:beforeAutospacing="1" w:after="100" w:afterAutospacing="1" w:line="300" w:lineRule="atLeast"/>
        <w:jc w:val="both"/>
        <w:outlineLvl w:val="1"/>
        <w:rPr>
          <w:rFonts w:ascii="Book Antiqua" w:eastAsia="Times New Roman" w:hAnsi="Book Antiqua" w:cs="Segoe UI"/>
          <w:b/>
          <w:bCs/>
          <w:kern w:val="0"/>
          <w:sz w:val="24"/>
          <w:szCs w:val="24"/>
          <w:lang w:eastAsia="en-PH"/>
          <w14:ligatures w14:val="none"/>
        </w:rPr>
      </w:pPr>
      <w:r w:rsidRPr="007A4589">
        <w:rPr>
          <w:rFonts w:ascii="Book Antiqua" w:eastAsia="Times New Roman" w:hAnsi="Book Antiqua" w:cs="Segoe UI"/>
          <w:b/>
          <w:bCs/>
          <w:kern w:val="0"/>
          <w:sz w:val="24"/>
          <w:szCs w:val="24"/>
          <w:lang w:eastAsia="en-PH"/>
          <w14:ligatures w14:val="none"/>
        </w:rPr>
        <w:t>5. Vancouver</w:t>
      </w:r>
    </w:p>
    <w:p w14:paraId="183584B3" w14:textId="6BA2FCBD" w:rsidR="007A4589" w:rsidRPr="007A4589" w:rsidRDefault="007A4589" w:rsidP="007A4589">
      <w:pPr>
        <w:spacing w:before="100" w:beforeAutospacing="1" w:after="100" w:afterAutospacing="1" w:line="300" w:lineRule="atLeast"/>
        <w:jc w:val="both"/>
        <w:rPr>
          <w:rFonts w:ascii="Book Antiqua" w:eastAsia="Times New Roman" w:hAnsi="Book Antiqua" w:cs="Segoe UI"/>
          <w:kern w:val="0"/>
          <w:sz w:val="24"/>
          <w:szCs w:val="24"/>
          <w:lang w:eastAsia="en-PH"/>
          <w14:ligatures w14:val="none"/>
        </w:rPr>
      </w:pPr>
      <w:r w:rsidRPr="007A4589">
        <w:rPr>
          <w:rFonts w:ascii="Book Antiqua" w:eastAsia="Times New Roman" w:hAnsi="Book Antiqua" w:cs="Segoe UI"/>
          <w:kern w:val="0"/>
          <w:sz w:val="24"/>
          <w:szCs w:val="24"/>
          <w:lang w:eastAsia="en-PH"/>
          <w14:ligatures w14:val="none"/>
        </w:rPr>
        <w:t xml:space="preserve">Balbon SN, Barago RMA, Dacutan CLS, Ellan RCGS, Jaquias DMC, Mondia SJS, et al. AI and I: A phenomenological study of senior high school students’ experiences with artificial intelligence in education (AIEd). </w:t>
      </w:r>
      <w:r w:rsidRPr="007A4589">
        <w:rPr>
          <w:rFonts w:ascii="Book Antiqua" w:eastAsia="Times New Roman" w:hAnsi="Book Antiqua" w:cs="Segoe UI"/>
          <w:i/>
          <w:iCs/>
          <w:kern w:val="0"/>
          <w:sz w:val="24"/>
          <w:szCs w:val="24"/>
          <w:lang w:eastAsia="en-PH"/>
          <w14:ligatures w14:val="none"/>
        </w:rPr>
        <w:t>Pedagogy Review</w:t>
      </w:r>
      <w:r w:rsidRPr="007A4589">
        <w:rPr>
          <w:rFonts w:ascii="Book Antiqua" w:eastAsia="Times New Roman" w:hAnsi="Book Antiqua" w:cs="Segoe UI"/>
          <w:kern w:val="0"/>
          <w:sz w:val="24"/>
          <w:szCs w:val="24"/>
          <w:lang w:eastAsia="en-PH"/>
          <w14:ligatures w14:val="none"/>
        </w:rPr>
        <w:t>. 2026;8(1):93–109. doi:10.62718/vmca.pr-ijetas.7.1.SC-0326-021</w:t>
      </w:r>
      <w:r>
        <w:rPr>
          <w:rFonts w:ascii="Book Antiqua" w:eastAsia="Times New Roman" w:hAnsi="Book Antiqua" w:cs="Segoe UI"/>
          <w:kern w:val="0"/>
          <w:sz w:val="24"/>
          <w:szCs w:val="24"/>
          <w:lang w:eastAsia="en-PH"/>
          <w14:ligatures w14:val="none"/>
        </w:rPr>
        <w:t>.</w:t>
      </w:r>
    </w:p>
    <w:p w14:paraId="7F55EAF9" w14:textId="48D43A5C" w:rsidR="00671F20" w:rsidRPr="00A21F23" w:rsidRDefault="00671F20" w:rsidP="00A21F23"/>
    <w:sectPr w:rsidR="00671F20" w:rsidRPr="00A21F23" w:rsidSect="00AE2C6C">
      <w:headerReference w:type="default" r:id="rId7"/>
      <w:pgSz w:w="11906" w:h="16838" w:code="9"/>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7E728BD" w14:textId="77777777" w:rsidR="00D3063B" w:rsidRDefault="00D3063B" w:rsidP="00290EE2">
      <w:pPr>
        <w:spacing w:after="0" w:line="240" w:lineRule="auto"/>
      </w:pPr>
      <w:r>
        <w:separator/>
      </w:r>
    </w:p>
  </w:endnote>
  <w:endnote w:type="continuationSeparator" w:id="0">
    <w:p w14:paraId="0CE80A0D" w14:textId="77777777" w:rsidR="00D3063B" w:rsidRDefault="00D3063B" w:rsidP="00290EE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87AE7C9" w14:textId="77777777" w:rsidR="00D3063B" w:rsidRDefault="00D3063B" w:rsidP="00290EE2">
      <w:pPr>
        <w:spacing w:after="0" w:line="240" w:lineRule="auto"/>
      </w:pPr>
      <w:r>
        <w:separator/>
      </w:r>
    </w:p>
  </w:footnote>
  <w:footnote w:type="continuationSeparator" w:id="0">
    <w:p w14:paraId="34C1AD57" w14:textId="77777777" w:rsidR="00D3063B" w:rsidRDefault="00D3063B" w:rsidP="00290EE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E8AE66" w14:textId="77777777" w:rsidR="00290EE2" w:rsidRDefault="00290EE2">
    <w:pPr>
      <w:pStyle w:val="Header"/>
      <w:rPr>
        <w:rFonts w:ascii="Times New Roman" w:eastAsia="Times New Roman" w:hAnsi="Times New Roman" w:cs="Times New Roman"/>
        <w:b/>
        <w:bCs/>
        <w:kern w:val="0"/>
        <w:sz w:val="28"/>
        <w:szCs w:val="28"/>
        <w:lang w:eastAsia="en-PH"/>
        <w14:ligatures w14:val="none"/>
      </w:rPr>
    </w:pPr>
  </w:p>
  <w:p w14:paraId="3F6EC176" w14:textId="3C082D2D" w:rsidR="00E02438" w:rsidRPr="00E02438" w:rsidRDefault="00E02438" w:rsidP="00E02438">
    <w:pPr>
      <w:pStyle w:val="Header"/>
    </w:pPr>
    <w:r w:rsidRPr="00E02438">
      <w:rPr>
        <w:noProof/>
      </w:rPr>
      <w:drawing>
        <wp:inline distT="0" distB="0" distL="0" distR="0" wp14:anchorId="502891D0" wp14:editId="449A61E3">
          <wp:extent cx="939165" cy="412750"/>
          <wp:effectExtent l="0" t="0" r="0" b="6350"/>
          <wp:docPr id="132879354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62955" cy="423205"/>
                  </a:xfrm>
                  <a:prstGeom prst="rect">
                    <a:avLst/>
                  </a:prstGeom>
                  <a:noFill/>
                  <a:ln>
                    <a:noFill/>
                  </a:ln>
                </pic:spPr>
              </pic:pic>
            </a:graphicData>
          </a:graphic>
        </wp:inline>
      </w:drawing>
    </w:r>
  </w:p>
  <w:p w14:paraId="3CA54B6F" w14:textId="0B0C146D" w:rsidR="00290EE2" w:rsidRDefault="00FE2FD1">
    <w:pPr>
      <w:pStyle w:val="Header"/>
    </w:pPr>
    <w:r>
      <w:t>__________________________________________________________________________________</w:t>
    </w:r>
  </w:p>
  <w:p w14:paraId="460F50A3" w14:textId="77777777" w:rsidR="00FE2FD1" w:rsidRDefault="00FE2FD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3806C3"/>
    <w:multiLevelType w:val="multilevel"/>
    <w:tmpl w:val="2736AA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5030380"/>
    <w:multiLevelType w:val="multilevel"/>
    <w:tmpl w:val="00B698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98853E9"/>
    <w:multiLevelType w:val="multilevel"/>
    <w:tmpl w:val="BBD8FA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2655C21"/>
    <w:multiLevelType w:val="multilevel"/>
    <w:tmpl w:val="54D49F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4AC47EF"/>
    <w:multiLevelType w:val="multilevel"/>
    <w:tmpl w:val="A5AEA3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54E0611"/>
    <w:multiLevelType w:val="multilevel"/>
    <w:tmpl w:val="F5F6A2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5D24229"/>
    <w:multiLevelType w:val="multilevel"/>
    <w:tmpl w:val="9D2C2C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8F9302C"/>
    <w:multiLevelType w:val="multilevel"/>
    <w:tmpl w:val="6464AD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A963175"/>
    <w:multiLevelType w:val="multilevel"/>
    <w:tmpl w:val="0EAC1EB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21D94123"/>
    <w:multiLevelType w:val="multilevel"/>
    <w:tmpl w:val="2A8A4E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2AB3239"/>
    <w:multiLevelType w:val="multilevel"/>
    <w:tmpl w:val="C6BCBA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A5362EA"/>
    <w:multiLevelType w:val="multilevel"/>
    <w:tmpl w:val="0CD6C1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FF16537"/>
    <w:multiLevelType w:val="multilevel"/>
    <w:tmpl w:val="86805A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331F6CB5"/>
    <w:multiLevelType w:val="multilevel"/>
    <w:tmpl w:val="E42635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88620DD"/>
    <w:multiLevelType w:val="multilevel"/>
    <w:tmpl w:val="CBE228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8886D4A"/>
    <w:multiLevelType w:val="multilevel"/>
    <w:tmpl w:val="0FF8ED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3A5510B3"/>
    <w:multiLevelType w:val="multilevel"/>
    <w:tmpl w:val="B6E051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3B573716"/>
    <w:multiLevelType w:val="multilevel"/>
    <w:tmpl w:val="24F4E6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C04378F"/>
    <w:multiLevelType w:val="multilevel"/>
    <w:tmpl w:val="5FB88C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3C0714CE"/>
    <w:multiLevelType w:val="multilevel"/>
    <w:tmpl w:val="A330F9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4313690B"/>
    <w:multiLevelType w:val="multilevel"/>
    <w:tmpl w:val="4ECA24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32077C6"/>
    <w:multiLevelType w:val="multilevel"/>
    <w:tmpl w:val="5F769DC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443D2433"/>
    <w:multiLevelType w:val="multilevel"/>
    <w:tmpl w:val="E75E94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46D81CD1"/>
    <w:multiLevelType w:val="multilevel"/>
    <w:tmpl w:val="74F2F4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49657919"/>
    <w:multiLevelType w:val="multilevel"/>
    <w:tmpl w:val="27C8A0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4BEA1AD1"/>
    <w:multiLevelType w:val="multilevel"/>
    <w:tmpl w:val="D3BED1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4D2E198B"/>
    <w:multiLevelType w:val="multilevel"/>
    <w:tmpl w:val="415AA9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4F4F4311"/>
    <w:multiLevelType w:val="multilevel"/>
    <w:tmpl w:val="518CC4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4FF111DD"/>
    <w:multiLevelType w:val="multilevel"/>
    <w:tmpl w:val="0498830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57EA7C95"/>
    <w:multiLevelType w:val="multilevel"/>
    <w:tmpl w:val="6D5853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58B1569C"/>
    <w:multiLevelType w:val="multilevel"/>
    <w:tmpl w:val="D2F802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5EE663E0"/>
    <w:multiLevelType w:val="multilevel"/>
    <w:tmpl w:val="C70A6A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67C67724"/>
    <w:multiLevelType w:val="multilevel"/>
    <w:tmpl w:val="05004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690951E5"/>
    <w:multiLevelType w:val="multilevel"/>
    <w:tmpl w:val="E3CE151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69BD44FC"/>
    <w:multiLevelType w:val="multilevel"/>
    <w:tmpl w:val="8696BD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6D5A56FD"/>
    <w:multiLevelType w:val="multilevel"/>
    <w:tmpl w:val="F822D3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6F79323F"/>
    <w:multiLevelType w:val="multilevel"/>
    <w:tmpl w:val="A6A6C9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74634558"/>
    <w:multiLevelType w:val="multilevel"/>
    <w:tmpl w:val="EB303F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769A3E7D"/>
    <w:multiLevelType w:val="multilevel"/>
    <w:tmpl w:val="164CDC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7C010D60"/>
    <w:multiLevelType w:val="multilevel"/>
    <w:tmpl w:val="8BB4F1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7CE8345C"/>
    <w:multiLevelType w:val="multilevel"/>
    <w:tmpl w:val="C2025E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506364749">
    <w:abstractNumId w:val="13"/>
  </w:num>
  <w:num w:numId="2" w16cid:durableId="1840268275">
    <w:abstractNumId w:val="11"/>
  </w:num>
  <w:num w:numId="3" w16cid:durableId="2000771353">
    <w:abstractNumId w:val="39"/>
  </w:num>
  <w:num w:numId="4" w16cid:durableId="2116243982">
    <w:abstractNumId w:val="35"/>
  </w:num>
  <w:num w:numId="5" w16cid:durableId="1848906244">
    <w:abstractNumId w:val="15"/>
  </w:num>
  <w:num w:numId="6" w16cid:durableId="1097823186">
    <w:abstractNumId w:val="32"/>
  </w:num>
  <w:num w:numId="7" w16cid:durableId="692804235">
    <w:abstractNumId w:val="2"/>
  </w:num>
  <w:num w:numId="8" w16cid:durableId="1726566390">
    <w:abstractNumId w:val="9"/>
  </w:num>
  <w:num w:numId="9" w16cid:durableId="1678072523">
    <w:abstractNumId w:val="25"/>
  </w:num>
  <w:num w:numId="10" w16cid:durableId="657853467">
    <w:abstractNumId w:val="29"/>
  </w:num>
  <w:num w:numId="11" w16cid:durableId="1146699707">
    <w:abstractNumId w:val="3"/>
  </w:num>
  <w:num w:numId="12" w16cid:durableId="1427195387">
    <w:abstractNumId w:val="7"/>
  </w:num>
  <w:num w:numId="13" w16cid:durableId="359866326">
    <w:abstractNumId w:val="31"/>
  </w:num>
  <w:num w:numId="14" w16cid:durableId="1610159056">
    <w:abstractNumId w:val="28"/>
  </w:num>
  <w:num w:numId="15" w16cid:durableId="1035691151">
    <w:abstractNumId w:val="21"/>
  </w:num>
  <w:num w:numId="16" w16cid:durableId="1345325102">
    <w:abstractNumId w:val="6"/>
  </w:num>
  <w:num w:numId="17" w16cid:durableId="1939287957">
    <w:abstractNumId w:val="40"/>
  </w:num>
  <w:num w:numId="18" w16cid:durableId="1050766509">
    <w:abstractNumId w:val="5"/>
  </w:num>
  <w:num w:numId="19" w16cid:durableId="2067869038">
    <w:abstractNumId w:val="38"/>
  </w:num>
  <w:num w:numId="20" w16cid:durableId="926382073">
    <w:abstractNumId w:val="33"/>
  </w:num>
  <w:num w:numId="21" w16cid:durableId="175774230">
    <w:abstractNumId w:val="30"/>
  </w:num>
  <w:num w:numId="22" w16cid:durableId="1980959878">
    <w:abstractNumId w:val="0"/>
  </w:num>
  <w:num w:numId="23" w16cid:durableId="853687006">
    <w:abstractNumId w:val="10"/>
  </w:num>
  <w:num w:numId="24" w16cid:durableId="767386865">
    <w:abstractNumId w:val="4"/>
  </w:num>
  <w:num w:numId="25" w16cid:durableId="1604609217">
    <w:abstractNumId w:val="26"/>
  </w:num>
  <w:num w:numId="26" w16cid:durableId="1921407878">
    <w:abstractNumId w:val="17"/>
  </w:num>
  <w:num w:numId="27" w16cid:durableId="1137604831">
    <w:abstractNumId w:val="37"/>
  </w:num>
  <w:num w:numId="28" w16cid:durableId="1843815622">
    <w:abstractNumId w:val="20"/>
  </w:num>
  <w:num w:numId="29" w16cid:durableId="1984578508">
    <w:abstractNumId w:val="18"/>
  </w:num>
  <w:num w:numId="30" w16cid:durableId="1087849804">
    <w:abstractNumId w:val="16"/>
  </w:num>
  <w:num w:numId="31" w16cid:durableId="1535196864">
    <w:abstractNumId w:val="19"/>
  </w:num>
  <w:num w:numId="32" w16cid:durableId="1006328205">
    <w:abstractNumId w:val="36"/>
  </w:num>
  <w:num w:numId="33" w16cid:durableId="2076972064">
    <w:abstractNumId w:val="24"/>
  </w:num>
  <w:num w:numId="34" w16cid:durableId="1405879234">
    <w:abstractNumId w:val="14"/>
  </w:num>
  <w:num w:numId="35" w16cid:durableId="1221095569">
    <w:abstractNumId w:val="34"/>
  </w:num>
  <w:num w:numId="36" w16cid:durableId="759450845">
    <w:abstractNumId w:val="23"/>
  </w:num>
  <w:num w:numId="37" w16cid:durableId="869100768">
    <w:abstractNumId w:val="1"/>
  </w:num>
  <w:num w:numId="38" w16cid:durableId="505630791">
    <w:abstractNumId w:val="12"/>
  </w:num>
  <w:num w:numId="39" w16cid:durableId="1763648156">
    <w:abstractNumId w:val="8"/>
  </w:num>
  <w:num w:numId="40" w16cid:durableId="544607842">
    <w:abstractNumId w:val="22"/>
  </w:num>
  <w:num w:numId="41" w16cid:durableId="1570339676">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2C6C"/>
    <w:rsid w:val="000115DB"/>
    <w:rsid w:val="00012787"/>
    <w:rsid w:val="000845F5"/>
    <w:rsid w:val="000854B9"/>
    <w:rsid w:val="00085B6A"/>
    <w:rsid w:val="000905B2"/>
    <w:rsid w:val="000C2E76"/>
    <w:rsid w:val="000F5057"/>
    <w:rsid w:val="001957A8"/>
    <w:rsid w:val="001F54EA"/>
    <w:rsid w:val="001F5BD9"/>
    <w:rsid w:val="00211740"/>
    <w:rsid w:val="00222ABA"/>
    <w:rsid w:val="00246867"/>
    <w:rsid w:val="00290EE2"/>
    <w:rsid w:val="00297A83"/>
    <w:rsid w:val="002D0592"/>
    <w:rsid w:val="002D3698"/>
    <w:rsid w:val="00330D2C"/>
    <w:rsid w:val="00370561"/>
    <w:rsid w:val="003970FD"/>
    <w:rsid w:val="003C0253"/>
    <w:rsid w:val="003C1C37"/>
    <w:rsid w:val="0044264E"/>
    <w:rsid w:val="00451A1D"/>
    <w:rsid w:val="004662CE"/>
    <w:rsid w:val="00485B27"/>
    <w:rsid w:val="00487414"/>
    <w:rsid w:val="004B00A8"/>
    <w:rsid w:val="00513D4A"/>
    <w:rsid w:val="005611F8"/>
    <w:rsid w:val="00567107"/>
    <w:rsid w:val="005B5DD9"/>
    <w:rsid w:val="005C1604"/>
    <w:rsid w:val="005D4E9F"/>
    <w:rsid w:val="005E50C0"/>
    <w:rsid w:val="00603552"/>
    <w:rsid w:val="00607AB1"/>
    <w:rsid w:val="00623E52"/>
    <w:rsid w:val="00623E9B"/>
    <w:rsid w:val="00640E62"/>
    <w:rsid w:val="0064183D"/>
    <w:rsid w:val="00645E4B"/>
    <w:rsid w:val="00657F10"/>
    <w:rsid w:val="00671F20"/>
    <w:rsid w:val="0068556F"/>
    <w:rsid w:val="006F7E14"/>
    <w:rsid w:val="00755F49"/>
    <w:rsid w:val="0076121C"/>
    <w:rsid w:val="007A4589"/>
    <w:rsid w:val="007A4C79"/>
    <w:rsid w:val="007E1A12"/>
    <w:rsid w:val="00805D1B"/>
    <w:rsid w:val="00814436"/>
    <w:rsid w:val="00847EF6"/>
    <w:rsid w:val="00866E71"/>
    <w:rsid w:val="008A200E"/>
    <w:rsid w:val="008B0FD5"/>
    <w:rsid w:val="008E0D92"/>
    <w:rsid w:val="008E42EE"/>
    <w:rsid w:val="008F2867"/>
    <w:rsid w:val="009251D0"/>
    <w:rsid w:val="009500D8"/>
    <w:rsid w:val="009518D7"/>
    <w:rsid w:val="0095714A"/>
    <w:rsid w:val="00991E5A"/>
    <w:rsid w:val="009C0634"/>
    <w:rsid w:val="00A21F23"/>
    <w:rsid w:val="00A44CF0"/>
    <w:rsid w:val="00A50563"/>
    <w:rsid w:val="00A819D9"/>
    <w:rsid w:val="00A949FE"/>
    <w:rsid w:val="00A94BB2"/>
    <w:rsid w:val="00AB2C26"/>
    <w:rsid w:val="00AE2C6C"/>
    <w:rsid w:val="00AE71DE"/>
    <w:rsid w:val="00AE75F0"/>
    <w:rsid w:val="00B3100F"/>
    <w:rsid w:val="00B52DD2"/>
    <w:rsid w:val="00BC682E"/>
    <w:rsid w:val="00C27D2D"/>
    <w:rsid w:val="00C31B93"/>
    <w:rsid w:val="00C4676A"/>
    <w:rsid w:val="00C80E04"/>
    <w:rsid w:val="00C833B7"/>
    <w:rsid w:val="00D3063B"/>
    <w:rsid w:val="00D33289"/>
    <w:rsid w:val="00D56D5A"/>
    <w:rsid w:val="00D64BB9"/>
    <w:rsid w:val="00D70538"/>
    <w:rsid w:val="00D801F1"/>
    <w:rsid w:val="00D80679"/>
    <w:rsid w:val="00D86FE1"/>
    <w:rsid w:val="00DC7E96"/>
    <w:rsid w:val="00DD52A7"/>
    <w:rsid w:val="00E00198"/>
    <w:rsid w:val="00E02438"/>
    <w:rsid w:val="00E1410E"/>
    <w:rsid w:val="00E441AA"/>
    <w:rsid w:val="00E5333A"/>
    <w:rsid w:val="00E5452F"/>
    <w:rsid w:val="00E84A47"/>
    <w:rsid w:val="00EA227F"/>
    <w:rsid w:val="00EB128D"/>
    <w:rsid w:val="00EC441F"/>
    <w:rsid w:val="00EC4E5D"/>
    <w:rsid w:val="00EF0898"/>
    <w:rsid w:val="00F335F1"/>
    <w:rsid w:val="00F34DCD"/>
    <w:rsid w:val="00F84A20"/>
    <w:rsid w:val="00FC4AA6"/>
    <w:rsid w:val="00FC6E98"/>
    <w:rsid w:val="00FE2FD1"/>
    <w:rsid w:val="00FE4A12"/>
    <w:rsid w:val="00FE5961"/>
  </w:rsids>
  <m:mathPr>
    <m:mathFont m:val="Cambria Math"/>
    <m:brkBin m:val="before"/>
    <m:brkBinSub m:val="--"/>
    <m:smallFrac m:val="0"/>
    <m:dispDef/>
    <m:lMargin m:val="0"/>
    <m:rMargin m:val="0"/>
    <m:defJc m:val="centerGroup"/>
    <m:wrapIndent m:val="1440"/>
    <m:intLim m:val="subSup"/>
    <m:naryLim m:val="undOvr"/>
  </m:mathPr>
  <w:themeFontLang w:val="en-P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C18648"/>
  <w15:chartTrackingRefBased/>
  <w15:docId w15:val="{CB524ECB-B2ED-469E-8D91-709584522F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PH"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A4C79"/>
  </w:style>
  <w:style w:type="paragraph" w:styleId="Heading1">
    <w:name w:val="heading 1"/>
    <w:basedOn w:val="Normal"/>
    <w:next w:val="Normal"/>
    <w:link w:val="Heading1Char"/>
    <w:uiPriority w:val="9"/>
    <w:qFormat/>
    <w:rsid w:val="00AE2C6C"/>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AE2C6C"/>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AE2C6C"/>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AE2C6C"/>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AE2C6C"/>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AE2C6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E2C6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E2C6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E2C6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E2C6C"/>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AE2C6C"/>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AE2C6C"/>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AE2C6C"/>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AE2C6C"/>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AE2C6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E2C6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E2C6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E2C6C"/>
    <w:rPr>
      <w:rFonts w:eastAsiaTheme="majorEastAsia" w:cstheme="majorBidi"/>
      <w:color w:val="272727" w:themeColor="text1" w:themeTint="D8"/>
    </w:rPr>
  </w:style>
  <w:style w:type="paragraph" w:styleId="Title">
    <w:name w:val="Title"/>
    <w:basedOn w:val="Normal"/>
    <w:next w:val="Normal"/>
    <w:link w:val="TitleChar"/>
    <w:uiPriority w:val="10"/>
    <w:qFormat/>
    <w:rsid w:val="00AE2C6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E2C6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E2C6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E2C6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E2C6C"/>
    <w:pPr>
      <w:spacing w:before="160"/>
      <w:jc w:val="center"/>
    </w:pPr>
    <w:rPr>
      <w:i/>
      <w:iCs/>
      <w:color w:val="404040" w:themeColor="text1" w:themeTint="BF"/>
    </w:rPr>
  </w:style>
  <w:style w:type="character" w:customStyle="1" w:styleId="QuoteChar">
    <w:name w:val="Quote Char"/>
    <w:basedOn w:val="DefaultParagraphFont"/>
    <w:link w:val="Quote"/>
    <w:uiPriority w:val="29"/>
    <w:rsid w:val="00AE2C6C"/>
    <w:rPr>
      <w:i/>
      <w:iCs/>
      <w:color w:val="404040" w:themeColor="text1" w:themeTint="BF"/>
    </w:rPr>
  </w:style>
  <w:style w:type="paragraph" w:styleId="ListParagraph">
    <w:name w:val="List Paragraph"/>
    <w:basedOn w:val="Normal"/>
    <w:uiPriority w:val="34"/>
    <w:qFormat/>
    <w:rsid w:val="00AE2C6C"/>
    <w:pPr>
      <w:ind w:left="720"/>
      <w:contextualSpacing/>
    </w:pPr>
  </w:style>
  <w:style w:type="character" w:styleId="IntenseEmphasis">
    <w:name w:val="Intense Emphasis"/>
    <w:basedOn w:val="DefaultParagraphFont"/>
    <w:uiPriority w:val="21"/>
    <w:qFormat/>
    <w:rsid w:val="00AE2C6C"/>
    <w:rPr>
      <w:i/>
      <w:iCs/>
      <w:color w:val="2F5496" w:themeColor="accent1" w:themeShade="BF"/>
    </w:rPr>
  </w:style>
  <w:style w:type="paragraph" w:styleId="IntenseQuote">
    <w:name w:val="Intense Quote"/>
    <w:basedOn w:val="Normal"/>
    <w:next w:val="Normal"/>
    <w:link w:val="IntenseQuoteChar"/>
    <w:uiPriority w:val="30"/>
    <w:qFormat/>
    <w:rsid w:val="00AE2C6C"/>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AE2C6C"/>
    <w:rPr>
      <w:i/>
      <w:iCs/>
      <w:color w:val="2F5496" w:themeColor="accent1" w:themeShade="BF"/>
    </w:rPr>
  </w:style>
  <w:style w:type="character" w:styleId="IntenseReference">
    <w:name w:val="Intense Reference"/>
    <w:basedOn w:val="DefaultParagraphFont"/>
    <w:uiPriority w:val="32"/>
    <w:qFormat/>
    <w:rsid w:val="00AE2C6C"/>
    <w:rPr>
      <w:b/>
      <w:bCs/>
      <w:smallCaps/>
      <w:color w:val="2F5496" w:themeColor="accent1" w:themeShade="BF"/>
      <w:spacing w:val="5"/>
    </w:rPr>
  </w:style>
  <w:style w:type="paragraph" w:styleId="Header">
    <w:name w:val="header"/>
    <w:basedOn w:val="Normal"/>
    <w:link w:val="HeaderChar"/>
    <w:uiPriority w:val="99"/>
    <w:unhideWhenUsed/>
    <w:rsid w:val="00290EE2"/>
    <w:pPr>
      <w:tabs>
        <w:tab w:val="center" w:pos="4680"/>
        <w:tab w:val="right" w:pos="9360"/>
      </w:tabs>
      <w:spacing w:after="0" w:line="240" w:lineRule="auto"/>
    </w:pPr>
  </w:style>
  <w:style w:type="character" w:customStyle="1" w:styleId="HeaderChar">
    <w:name w:val="Header Char"/>
    <w:basedOn w:val="DefaultParagraphFont"/>
    <w:link w:val="Header"/>
    <w:uiPriority w:val="99"/>
    <w:rsid w:val="00290EE2"/>
  </w:style>
  <w:style w:type="paragraph" w:styleId="Footer">
    <w:name w:val="footer"/>
    <w:basedOn w:val="Normal"/>
    <w:link w:val="FooterChar"/>
    <w:uiPriority w:val="99"/>
    <w:unhideWhenUsed/>
    <w:rsid w:val="00290EE2"/>
    <w:pPr>
      <w:tabs>
        <w:tab w:val="center" w:pos="4680"/>
        <w:tab w:val="right" w:pos="9360"/>
      </w:tabs>
      <w:spacing w:after="0" w:line="240" w:lineRule="auto"/>
    </w:pPr>
  </w:style>
  <w:style w:type="character" w:customStyle="1" w:styleId="FooterChar">
    <w:name w:val="Footer Char"/>
    <w:basedOn w:val="DefaultParagraphFont"/>
    <w:link w:val="Footer"/>
    <w:uiPriority w:val="99"/>
    <w:rsid w:val="00290EE2"/>
  </w:style>
  <w:style w:type="table" w:styleId="TableGrid">
    <w:name w:val="Table Grid"/>
    <w:basedOn w:val="TableNormal"/>
    <w:uiPriority w:val="39"/>
    <w:rsid w:val="000905B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1F54EA"/>
    <w:pPr>
      <w:spacing w:before="100" w:beforeAutospacing="1" w:after="100" w:afterAutospacing="1" w:line="240" w:lineRule="auto"/>
    </w:pPr>
    <w:rPr>
      <w:rFonts w:ascii="Times New Roman" w:eastAsia="Times New Roman" w:hAnsi="Times New Roman" w:cs="Times New Roman"/>
      <w:kern w:val="0"/>
      <w:sz w:val="24"/>
      <w:szCs w:val="24"/>
      <w:lang w:eastAsia="en-PH"/>
      <w14:ligatures w14:val="none"/>
    </w:rPr>
  </w:style>
  <w:style w:type="character" w:styleId="Strong">
    <w:name w:val="Strong"/>
    <w:basedOn w:val="DefaultParagraphFont"/>
    <w:uiPriority w:val="22"/>
    <w:qFormat/>
    <w:rsid w:val="001F54EA"/>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220</TotalTime>
  <Pages>1</Pages>
  <Words>250</Words>
  <Characters>1607</Characters>
  <Application>Microsoft Office Word</Application>
  <DocSecurity>0</DocSecurity>
  <Lines>34</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victorcajala@outlook.com</dc:creator>
  <cp:keywords/>
  <dc:description/>
  <cp:lastModifiedBy>Victor Cajala</cp:lastModifiedBy>
  <cp:revision>41</cp:revision>
  <cp:lastPrinted>2026-02-21T05:03:00Z</cp:lastPrinted>
  <dcterms:created xsi:type="dcterms:W3CDTF">2025-12-03T11:08:00Z</dcterms:created>
  <dcterms:modified xsi:type="dcterms:W3CDTF">2026-06-21T12:23:00Z</dcterms:modified>
</cp:coreProperties>
</file>