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FA5E7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91C5787" w14:textId="67C4FA64" w:rsidR="00A21F23" w:rsidRPr="00A21F23" w:rsidRDefault="00A21F23" w:rsidP="00A21F2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G., &amp; Calderon, A. A. (2026). Working capital management (WCM) practices of EEI subsidiaries.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1–20. </w:t>
      </w:r>
      <w:r w:rsidRPr="00A21F2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https://doi.org/10.62718/vmca.bf-baiij.7.1.SC-1125-040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F5689E5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5F4E457" w14:textId="0AC6B296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Antonette G., and Allan A. Calderon. “Working Capital Management (WCM) Practices of EEI Subsidiaries.”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1–20. </w:t>
      </w:r>
      <w:r w:rsidRPr="00A21F2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https://doi.org/10.62718/vmca.bf-baiij.7.1.SC-1125-040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E8C8C1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336A6436" w14:textId="03BDD952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A.G. and Calderon, A.A., 2026. Working capital management (WCM) practices of EEI subsidiaries.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pp.1–20. </w:t>
      </w:r>
      <w:proofErr w:type="gram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.7.1.SC-1125-040.</w:t>
      </w:r>
    </w:p>
    <w:p w14:paraId="13934C21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4DC3FAB" w14:textId="2546D471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Antonette G., and Allan A. Calderon. 2026. “Working Capital Management (WCM) Practices of EEI Subsidiaries.”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1–20. </w:t>
      </w:r>
      <w:r w:rsidRPr="00A21F2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https://doi.org/10.62718/vmca.bf-baiij.7.1.SC-1125-040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0834701" w14:textId="77777777" w:rsidR="00A21F23" w:rsidRPr="00A21F23" w:rsidRDefault="00A21F23" w:rsidP="00A21F2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21F2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747E0EF" w14:textId="2950A8A0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Belago</w:t>
      </w:r>
      <w:proofErr w:type="spell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AG, Calderon AA. Working capital management (WCM) practices of EEI subsidiaries. </w:t>
      </w:r>
      <w:r w:rsidRPr="00A21F2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2026;7(1):1–20. </w:t>
      </w:r>
      <w:proofErr w:type="gramStart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A21F2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.7.1.SC-1125-040.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E0352" w14:textId="77777777" w:rsidR="00AA69E8" w:rsidRDefault="00AA69E8" w:rsidP="00290EE2">
      <w:pPr>
        <w:spacing w:after="0" w:line="240" w:lineRule="auto"/>
      </w:pPr>
      <w:r>
        <w:separator/>
      </w:r>
    </w:p>
  </w:endnote>
  <w:endnote w:type="continuationSeparator" w:id="0">
    <w:p w14:paraId="27256462" w14:textId="77777777" w:rsidR="00AA69E8" w:rsidRDefault="00AA69E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6FEDD" w14:textId="77777777" w:rsidR="00AA69E8" w:rsidRDefault="00AA69E8" w:rsidP="00290EE2">
      <w:pPr>
        <w:spacing w:after="0" w:line="240" w:lineRule="auto"/>
      </w:pPr>
      <w:r>
        <w:separator/>
      </w:r>
    </w:p>
  </w:footnote>
  <w:footnote w:type="continuationSeparator" w:id="0">
    <w:p w14:paraId="6FFA2B84" w14:textId="77777777" w:rsidR="00AA69E8" w:rsidRDefault="00AA69E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949FE"/>
    <w:rsid w:val="00AA69E8"/>
    <w:rsid w:val="00AE2C6C"/>
    <w:rsid w:val="00AE75F0"/>
    <w:rsid w:val="00B3390B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2026-06-03T15:07:00Z</dcterms:modified>
</cp:coreProperties>
</file>