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16881" w14:textId="77777777" w:rsidR="00F9125B" w:rsidRPr="00AC0676" w:rsidRDefault="00F9125B" w:rsidP="00F9125B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AC0676">
        <w:rPr>
          <w:rFonts w:ascii="Arial Rounded MT Bold" w:hAnsi="Arial Rounded MT Bold"/>
          <w:b/>
          <w:bCs/>
        </w:rPr>
        <w:t>REFERENCES</w:t>
      </w:r>
    </w:p>
    <w:p w14:paraId="4F82EB76" w14:textId="77777777" w:rsidR="00F9125B" w:rsidRPr="00AC0676" w:rsidRDefault="00F9125B" w:rsidP="00F9125B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C8FFC75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Baggio, R. (2007). The web graph of a tourism system. </w:t>
      </w:r>
      <w:r w:rsidRPr="00AC0676">
        <w:rPr>
          <w:rFonts w:ascii="Bahnschrift" w:hAnsi="Bahnschrift"/>
          <w:i/>
          <w:iCs/>
        </w:rPr>
        <w:t>Physica A: Statistical Mechanics and Its Applications, 379</w:t>
      </w:r>
      <w:r w:rsidRPr="00AC0676">
        <w:rPr>
          <w:rFonts w:ascii="Bahnschrift" w:hAnsi="Bahnschrift"/>
        </w:rPr>
        <w:t>(2), 727–734. https://doi.org/10.1016/j.physa.2007.01.023</w:t>
      </w:r>
    </w:p>
    <w:p w14:paraId="6AD5189A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1DAEC7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Baggio, R. (2019). Complex tourism systems: A new approach for tourism analysis. </w:t>
      </w:r>
      <w:r w:rsidRPr="00AC0676">
        <w:rPr>
          <w:rFonts w:ascii="Bahnschrift" w:hAnsi="Bahnschrift"/>
          <w:i/>
          <w:iCs/>
        </w:rPr>
        <w:t>Tourism Management Perspectives, 32</w:t>
      </w:r>
      <w:r w:rsidRPr="00AC0676">
        <w:rPr>
          <w:rFonts w:ascii="Bahnschrift" w:hAnsi="Bahnschrift"/>
        </w:rPr>
        <w:t>, 100571. https://doi.org/10.1016/j.tmp.2019.100571</w:t>
      </w:r>
    </w:p>
    <w:p w14:paraId="69C6D23F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7C9F72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Brilha, J. (2016). Inventory and quantitative assessment of geosites and geodiversity sites: A review. </w:t>
      </w:r>
      <w:r w:rsidRPr="00AC0676">
        <w:rPr>
          <w:rFonts w:ascii="Bahnschrift" w:hAnsi="Bahnschrift"/>
          <w:i/>
          <w:iCs/>
        </w:rPr>
        <w:t>Geoheritage, 8</w:t>
      </w:r>
      <w:r w:rsidRPr="00AC0676">
        <w:rPr>
          <w:rFonts w:ascii="Bahnschrift" w:hAnsi="Bahnschrift"/>
        </w:rPr>
        <w:t>(2), 119–134. https://doi.org/10.1007/s12371-014-0139-3</w:t>
      </w:r>
    </w:p>
    <w:p w14:paraId="46FD82C0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8DCB48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Butler, R. W. (2019). Tourism carrying capacity research: A perspective article. </w:t>
      </w:r>
      <w:r w:rsidRPr="00AC0676">
        <w:rPr>
          <w:rFonts w:ascii="Bahnschrift" w:hAnsi="Bahnschrift"/>
          <w:i/>
          <w:iCs/>
        </w:rPr>
        <w:t>Tourism Review, 75</w:t>
      </w:r>
      <w:r w:rsidRPr="00AC0676">
        <w:rPr>
          <w:rFonts w:ascii="Bahnschrift" w:hAnsi="Bahnschrift"/>
        </w:rPr>
        <w:t>(1), 207–211. https://doi.org/10.1108/TR-05-2019-0194</w:t>
      </w:r>
    </w:p>
    <w:p w14:paraId="08BC403B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8F8DE51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Chi, C. G. Q., &amp; Qu, H. (2008). Examining the structural relationships of destination image, tourist satisfaction, and destination loyalty. </w:t>
      </w:r>
      <w:r w:rsidRPr="00AC0676">
        <w:rPr>
          <w:rFonts w:ascii="Bahnschrift" w:hAnsi="Bahnschrift"/>
          <w:i/>
          <w:iCs/>
        </w:rPr>
        <w:t>Tourism Management, 29</w:t>
      </w:r>
      <w:r w:rsidRPr="00AC0676">
        <w:rPr>
          <w:rFonts w:ascii="Bahnschrift" w:hAnsi="Bahnschrift"/>
        </w:rPr>
        <w:t>(4), 624–636. https://doi.org/10.1016/j.tourman.2007.06.007</w:t>
      </w:r>
    </w:p>
    <w:p w14:paraId="3E759CD2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10E047F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Cohen, E., &amp; Avieli, N. (2004). Food in tourism: Attraction and impediment. </w:t>
      </w:r>
      <w:r w:rsidRPr="00AC0676">
        <w:rPr>
          <w:rFonts w:ascii="Bahnschrift" w:hAnsi="Bahnschrift"/>
          <w:i/>
          <w:iCs/>
        </w:rPr>
        <w:t>Annals of Tourism Research, 31</w:t>
      </w:r>
      <w:r w:rsidRPr="00AC0676">
        <w:rPr>
          <w:rFonts w:ascii="Bahnschrift" w:hAnsi="Bahnschrift"/>
        </w:rPr>
        <w:t>(4), 755–778. https://doi.org/10.1016/j.annals.2004.02.003</w:t>
      </w:r>
    </w:p>
    <w:p w14:paraId="51CF5EAB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6F9A7E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Creswell, J. W. (2014). </w:t>
      </w:r>
      <w:r w:rsidRPr="00AC0676">
        <w:rPr>
          <w:rFonts w:ascii="Bahnschrift" w:hAnsi="Bahnschrift"/>
          <w:i/>
          <w:iCs/>
        </w:rPr>
        <w:t>Research design: Qualitative, quantitative, and mixed methods approaches</w:t>
      </w:r>
      <w:r w:rsidRPr="00AC0676">
        <w:rPr>
          <w:rFonts w:ascii="Bahnschrift" w:hAnsi="Bahnschrift"/>
        </w:rPr>
        <w:t xml:space="preserve"> (4th ed.). SAGE Publications.</w:t>
      </w:r>
    </w:p>
    <w:p w14:paraId="23869B7B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079100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Cruz, R. G., &amp; Dela Peña, M. R. (2024). Sustainable tourism development in island destinations: Stakeholder collaboration and governance. </w:t>
      </w:r>
      <w:r w:rsidRPr="00AC0676">
        <w:rPr>
          <w:rFonts w:ascii="Bahnschrift" w:hAnsi="Bahnschrift"/>
          <w:i/>
          <w:iCs/>
        </w:rPr>
        <w:t>Journal of Sustainable Tourism Development, 12</w:t>
      </w:r>
      <w:r w:rsidRPr="00AC0676">
        <w:rPr>
          <w:rFonts w:ascii="Bahnschrift" w:hAnsi="Bahnschrift"/>
        </w:rPr>
        <w:t>(1), 45–60.</w:t>
      </w:r>
    </w:p>
    <w:p w14:paraId="0352AC9B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5B476AD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Department of Tourism [DOT]. (2016). </w:t>
      </w:r>
      <w:r w:rsidRPr="00AC0676">
        <w:rPr>
          <w:rFonts w:ascii="Bahnschrift" w:hAnsi="Bahnschrift"/>
          <w:i/>
          <w:iCs/>
        </w:rPr>
        <w:t>National tourism development plan 2016–2022</w:t>
      </w:r>
      <w:r w:rsidRPr="00AC0676">
        <w:rPr>
          <w:rFonts w:ascii="Bahnschrift" w:hAnsi="Bahnschrift"/>
        </w:rPr>
        <w:t>. Government of the Philippines.</w:t>
      </w:r>
    </w:p>
    <w:p w14:paraId="47397F73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DB3CE4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Echtner, C. M., &amp; Ritchie, J. R. B. (2003). The meaning and measurement of destination image. </w:t>
      </w:r>
      <w:r w:rsidRPr="00AC0676">
        <w:rPr>
          <w:rFonts w:ascii="Bahnschrift" w:hAnsi="Bahnschrift"/>
          <w:i/>
          <w:iCs/>
        </w:rPr>
        <w:t>Journal of Tourism Studies, 14</w:t>
      </w:r>
      <w:r w:rsidRPr="00AC0676">
        <w:rPr>
          <w:rFonts w:ascii="Bahnschrift" w:hAnsi="Bahnschrift"/>
        </w:rPr>
        <w:t>(1), 37–48.</w:t>
      </w:r>
    </w:p>
    <w:p w14:paraId="0CBBAFB4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503AB3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Etikan, I., Musa, S. A., &amp; Alkassim, R. S. (2016). Comparison of convenience sampling and purposive sampling. </w:t>
      </w:r>
      <w:r w:rsidRPr="00AC0676">
        <w:rPr>
          <w:rFonts w:ascii="Bahnschrift" w:hAnsi="Bahnschrift"/>
          <w:i/>
          <w:iCs/>
        </w:rPr>
        <w:t>American Journal of Theoretical and Applied Statistics, 5</w:t>
      </w:r>
      <w:r w:rsidRPr="00AC0676">
        <w:rPr>
          <w:rFonts w:ascii="Bahnschrift" w:hAnsi="Bahnschrift"/>
        </w:rPr>
        <w:t>(1), 1–4. https://doi.org/10.11648/j.ajtas.20160501.11</w:t>
      </w:r>
    </w:p>
    <w:p w14:paraId="7BE8A23E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6A50DBA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Field, A. (2018). </w:t>
      </w:r>
      <w:r w:rsidRPr="00AC0676">
        <w:rPr>
          <w:rFonts w:ascii="Bahnschrift" w:hAnsi="Bahnschrift"/>
          <w:i/>
          <w:iCs/>
        </w:rPr>
        <w:t>Discovering statistics using IBM SPSS statistics</w:t>
      </w:r>
      <w:r w:rsidRPr="00AC0676">
        <w:rPr>
          <w:rFonts w:ascii="Bahnschrift" w:hAnsi="Bahnschrift"/>
        </w:rPr>
        <w:t xml:space="preserve"> (5th ed.). SAGE Publications.</w:t>
      </w:r>
    </w:p>
    <w:p w14:paraId="250C4CF2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3F0B87A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Flores, J. M., Santos, R. L., &amp; Cruz, P. D. (2025). Environmental perception and tourist behavior in island destinations. </w:t>
      </w:r>
      <w:r w:rsidRPr="00AC0676">
        <w:rPr>
          <w:rFonts w:ascii="Bahnschrift" w:hAnsi="Bahnschrift"/>
          <w:i/>
          <w:iCs/>
        </w:rPr>
        <w:t>Journal of Tourism Research, 18</w:t>
      </w:r>
      <w:r w:rsidRPr="00AC0676">
        <w:rPr>
          <w:rFonts w:ascii="Bahnschrift" w:hAnsi="Bahnschrift"/>
        </w:rPr>
        <w:t>(2), 101–115.</w:t>
      </w:r>
    </w:p>
    <w:p w14:paraId="24E214FC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4BDA45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Garcia, L. M., Reyes, T. A., &amp; Santos, P. R. (2023). Environmental governance and tourism sustainability in coastal regions. </w:t>
      </w:r>
      <w:r w:rsidRPr="00AC0676">
        <w:rPr>
          <w:rFonts w:ascii="Bahnschrift" w:hAnsi="Bahnschrift"/>
          <w:i/>
          <w:iCs/>
        </w:rPr>
        <w:t>Philippine Journal of Environmental Management, 10</w:t>
      </w:r>
      <w:r w:rsidRPr="00AC0676">
        <w:rPr>
          <w:rFonts w:ascii="Bahnschrift" w:hAnsi="Bahnschrift"/>
        </w:rPr>
        <w:t>(1), 25–39.</w:t>
      </w:r>
    </w:p>
    <w:p w14:paraId="490150EC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8A4EFE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lastRenderedPageBreak/>
        <w:t xml:space="preserve">Gössling, S., Scott, D., &amp; Hall, C. M. (2020). Pandemics, tourism, and global change: A rapid assessment of COVID-19. </w:t>
      </w:r>
      <w:r w:rsidRPr="00AC0676">
        <w:rPr>
          <w:rFonts w:ascii="Bahnschrift" w:hAnsi="Bahnschrift"/>
          <w:i/>
          <w:iCs/>
        </w:rPr>
        <w:t>Journal of Sustainable Tourism, 29</w:t>
      </w:r>
      <w:r w:rsidRPr="00AC0676">
        <w:rPr>
          <w:rFonts w:ascii="Bahnschrift" w:hAnsi="Bahnschrift"/>
        </w:rPr>
        <w:t>(1), 1–20. https://doi.org/10.1080/09669582.2020.1758708</w:t>
      </w:r>
    </w:p>
    <w:p w14:paraId="1F053746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6263978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Guimaras State University Research. (2010). </w:t>
      </w:r>
      <w:r w:rsidRPr="00AC0676">
        <w:rPr>
          <w:rFonts w:ascii="Bahnschrift" w:hAnsi="Bahnschrift"/>
          <w:i/>
          <w:iCs/>
        </w:rPr>
        <w:t>Environmental and tourism baseline study of Guimaras Island</w:t>
      </w:r>
      <w:r w:rsidRPr="00AC0676">
        <w:rPr>
          <w:rFonts w:ascii="Bahnschrift" w:hAnsi="Bahnschrift"/>
        </w:rPr>
        <w:t>.</w:t>
      </w:r>
    </w:p>
    <w:p w14:paraId="23777D8C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A182C3E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Hall, C. M., &amp; Page, S. J. (2014). The </w:t>
      </w:r>
      <w:r w:rsidRPr="00AC0676">
        <w:rPr>
          <w:rFonts w:ascii="Bahnschrift" w:hAnsi="Bahnschrift"/>
          <w:i/>
          <w:iCs/>
        </w:rPr>
        <w:t>geography of tourism and recreation: Environment, place and space</w:t>
      </w:r>
      <w:r w:rsidRPr="00AC0676">
        <w:rPr>
          <w:rFonts w:ascii="Bahnschrift" w:hAnsi="Bahnschrift"/>
        </w:rPr>
        <w:t xml:space="preserve"> (4th ed.). Routledge.</w:t>
      </w:r>
    </w:p>
    <w:p w14:paraId="3090C33E" w14:textId="77777777" w:rsidR="00F9125B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660BD5" w14:textId="0E5D68F9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Hudson, S. (2018). </w:t>
      </w:r>
      <w:r w:rsidRPr="00AC0676">
        <w:rPr>
          <w:rFonts w:ascii="Bahnschrift" w:hAnsi="Bahnschrift"/>
          <w:i/>
          <w:iCs/>
        </w:rPr>
        <w:t>Tourism and hospitality marketing: A global perspective</w:t>
      </w:r>
      <w:r w:rsidRPr="00AC0676">
        <w:rPr>
          <w:rFonts w:ascii="Bahnschrift" w:hAnsi="Bahnschrift"/>
        </w:rPr>
        <w:t xml:space="preserve"> (3rd ed.). SAGE Publications.</w:t>
      </w:r>
    </w:p>
    <w:p w14:paraId="01E0C4E5" w14:textId="77777777" w:rsidR="00F9125B" w:rsidRPr="00AC0676" w:rsidRDefault="00F9125B" w:rsidP="00F9125B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6EE48DA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Lee, C. (2024). The environmental impact of extraction: A holistic review. </w:t>
      </w:r>
      <w:r w:rsidRPr="00AC0676">
        <w:rPr>
          <w:rFonts w:ascii="Bahnschrift" w:hAnsi="Bahnschrift"/>
          <w:i/>
          <w:iCs/>
        </w:rPr>
        <w:t>Environmental Science and Policy Review, 35</w:t>
      </w:r>
      <w:r w:rsidRPr="00AC0676">
        <w:rPr>
          <w:rFonts w:ascii="Bahnschrift" w:hAnsi="Bahnschrift"/>
        </w:rPr>
        <w:t>(2), 210–225.</w:t>
      </w:r>
    </w:p>
    <w:p w14:paraId="1E6DADDD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B3B985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Lee, T. H., &amp; Jan, F. H. (2020). The effects of recreation experience, environmental attitude, and biospheric value on environmentally responsible behavior. </w:t>
      </w:r>
      <w:r w:rsidRPr="00AC0676">
        <w:rPr>
          <w:rFonts w:ascii="Bahnschrift" w:hAnsi="Bahnschrift"/>
          <w:i/>
          <w:iCs/>
        </w:rPr>
        <w:t>Journal of Sustainable Tourism, 28</w:t>
      </w:r>
      <w:r w:rsidRPr="00AC0676">
        <w:rPr>
          <w:rFonts w:ascii="Bahnschrift" w:hAnsi="Bahnschrift"/>
        </w:rPr>
        <w:t>(1), 1–17. https://doi.org/10.1080/09669582.2019.1675675</w:t>
      </w:r>
    </w:p>
    <w:p w14:paraId="39E11309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A41385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Liang, X., Zhang, Y., &amp; Wang, L. (2024). Environmental quality and tourist behavioral intention in coastal destinations. </w:t>
      </w:r>
      <w:r w:rsidRPr="00AC0676">
        <w:rPr>
          <w:rFonts w:ascii="Bahnschrift" w:hAnsi="Bahnschrift"/>
          <w:i/>
          <w:iCs/>
        </w:rPr>
        <w:t>Ocean &amp; Coastal Management, 245</w:t>
      </w:r>
      <w:r w:rsidRPr="00AC0676">
        <w:rPr>
          <w:rFonts w:ascii="Bahnschrift" w:hAnsi="Bahnschrift"/>
        </w:rPr>
        <w:t>, 106862. https://doi.org/10.1016/j.ocecoaman.2023.106862</w:t>
      </w:r>
    </w:p>
    <w:p w14:paraId="538D8139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A3527A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Mensah, J. (2024). Impact of stone quarrying on sustainable livelihoods. </w:t>
      </w:r>
      <w:r w:rsidRPr="00AC0676">
        <w:rPr>
          <w:rFonts w:ascii="Bahnschrift" w:hAnsi="Bahnschrift"/>
          <w:i/>
          <w:iCs/>
        </w:rPr>
        <w:t>Resources Policy, 89</w:t>
      </w:r>
      <w:r w:rsidRPr="00AC0676">
        <w:rPr>
          <w:rFonts w:ascii="Bahnschrift" w:hAnsi="Bahnschrift"/>
        </w:rPr>
        <w:t>, 104321. https://doi.org/10.1016/j.resourpol.2023.104321</w:t>
      </w:r>
    </w:p>
    <w:p w14:paraId="72A00C4D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04DB17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Newsome, D., Moore, S. A., &amp; Dowling, R. K. (2012). </w:t>
      </w:r>
      <w:r w:rsidRPr="00AC0676">
        <w:rPr>
          <w:rFonts w:ascii="Bahnschrift" w:hAnsi="Bahnschrift"/>
          <w:i/>
          <w:iCs/>
        </w:rPr>
        <w:t>Natural area tourism: Ecology, impacts and management</w:t>
      </w:r>
      <w:r w:rsidRPr="00AC0676">
        <w:rPr>
          <w:rFonts w:ascii="Bahnschrift" w:hAnsi="Bahnschrift"/>
        </w:rPr>
        <w:t xml:space="preserve"> (2nd ed.). Channel View Publications.</w:t>
      </w:r>
    </w:p>
    <w:p w14:paraId="3255B13C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7D2743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Pan, S., Chang, C.-W., &amp; Zhu, Z. (2021). Influence of destination image and perceived service quality on behavioral intention. </w:t>
      </w:r>
      <w:r w:rsidRPr="00AC0676">
        <w:rPr>
          <w:rFonts w:ascii="Bahnschrift" w:hAnsi="Bahnschrift"/>
          <w:i/>
          <w:iCs/>
        </w:rPr>
        <w:t>Open Journal of Applied Sciences, 11</w:t>
      </w:r>
      <w:r w:rsidRPr="00AC0676">
        <w:rPr>
          <w:rFonts w:ascii="Bahnschrift" w:hAnsi="Bahnschrift"/>
        </w:rPr>
        <w:t>(5), 585–595. https://doi.org/10.4236/ojapps.2021.115045</w:t>
      </w:r>
    </w:p>
    <w:p w14:paraId="0857F9DE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195E2D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Rasoolimanesh, S. M., Jaafar, M., Kock, N., &amp; Ramayah, T. (2021). A revised framework of social exchange theory to investigate the factors influencing residents’ perceptions. </w:t>
      </w:r>
      <w:r w:rsidRPr="00AC0676">
        <w:rPr>
          <w:rFonts w:ascii="Bahnschrift" w:hAnsi="Bahnschrift"/>
          <w:i/>
          <w:iCs/>
        </w:rPr>
        <w:t>Tourism Management Perspectives, 39</w:t>
      </w:r>
      <w:r w:rsidRPr="00AC0676">
        <w:rPr>
          <w:rFonts w:ascii="Bahnschrift" w:hAnsi="Bahnschrift"/>
        </w:rPr>
        <w:t>, 100846. https://doi.org/10.1016/j.tmp.2021.100846</w:t>
      </w:r>
    </w:p>
    <w:p w14:paraId="123EC01A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5C55D1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Reyes, T. A., &amp; Santos, P. R. (2022). Industrial activities and tourism sustainability in island destinations. </w:t>
      </w:r>
      <w:r w:rsidRPr="00AC0676">
        <w:rPr>
          <w:rFonts w:ascii="Bahnschrift" w:hAnsi="Bahnschrift"/>
          <w:i/>
          <w:iCs/>
        </w:rPr>
        <w:t>Asian Journal of Tourism Research, 7</w:t>
      </w:r>
      <w:r w:rsidRPr="00AC0676">
        <w:rPr>
          <w:rFonts w:ascii="Bahnschrift" w:hAnsi="Bahnschrift"/>
        </w:rPr>
        <w:t>(1), 55–70.</w:t>
      </w:r>
    </w:p>
    <w:p w14:paraId="4D54DCC6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BA66FB5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Tamayo, R. L. (2023). Extractive industries and tourism sustainability: Implications for developing economies. </w:t>
      </w:r>
      <w:r w:rsidRPr="00AC0676">
        <w:rPr>
          <w:rFonts w:ascii="Bahnschrift" w:hAnsi="Bahnschrift"/>
          <w:i/>
          <w:iCs/>
        </w:rPr>
        <w:t>Journal of Environmental Policy and Planning, 25</w:t>
      </w:r>
      <w:r w:rsidRPr="00AC0676">
        <w:rPr>
          <w:rFonts w:ascii="Bahnschrift" w:hAnsi="Bahnschrift"/>
        </w:rPr>
        <w:t>(3), 300–315.</w:t>
      </w:r>
    </w:p>
    <w:p w14:paraId="4B1857C2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FEB819E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Telfer, D. J., &amp; Sharpley, R. (2019). </w:t>
      </w:r>
      <w:r w:rsidRPr="00AC0676">
        <w:rPr>
          <w:rFonts w:ascii="Bahnschrift" w:hAnsi="Bahnschrift"/>
          <w:i/>
          <w:iCs/>
        </w:rPr>
        <w:t>Tourism and development in the developing world</w:t>
      </w:r>
      <w:r w:rsidRPr="00AC0676">
        <w:rPr>
          <w:rFonts w:ascii="Bahnschrift" w:hAnsi="Bahnschrift"/>
        </w:rPr>
        <w:t xml:space="preserve"> (2nd ed.). Routledge.</w:t>
      </w:r>
    </w:p>
    <w:p w14:paraId="08D889EE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3028EE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Tikkanen, I. (2007). Maslow’s hierarchy and food tourism. </w:t>
      </w:r>
      <w:r w:rsidRPr="00AC0676">
        <w:rPr>
          <w:rFonts w:ascii="Bahnschrift" w:hAnsi="Bahnschrift"/>
          <w:i/>
          <w:iCs/>
        </w:rPr>
        <w:t>British Food Journal, 109</w:t>
      </w:r>
      <w:r w:rsidRPr="00AC0676">
        <w:rPr>
          <w:rFonts w:ascii="Bahnschrift" w:hAnsi="Bahnschrift"/>
        </w:rPr>
        <w:t>(9), 721–734. https://doi.org/10.1108/00070700710780698</w:t>
      </w:r>
    </w:p>
    <w:p w14:paraId="309F1884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27C42B6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United Nations World Tourism Organization [UNWTO], (2018). </w:t>
      </w:r>
      <w:r w:rsidRPr="00AC0676">
        <w:rPr>
          <w:rFonts w:ascii="Bahnschrift" w:hAnsi="Bahnschrift"/>
          <w:i/>
          <w:iCs/>
        </w:rPr>
        <w:t>Tourism and the Sustainable Development Goals – Journey to 2030</w:t>
      </w:r>
      <w:r w:rsidRPr="00AC0676">
        <w:rPr>
          <w:rFonts w:ascii="Bahnschrift" w:hAnsi="Bahnschrift"/>
        </w:rPr>
        <w:t>. World Tourism Organization. https://doi.org/10.18111/9789284419401</w:t>
      </w:r>
    </w:p>
    <w:p w14:paraId="54183A40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7F85F0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Wang, Y., Liu, J., &amp; Huang, S. (2021). Industrial land use and tourism development conflicts. </w:t>
      </w:r>
      <w:r w:rsidRPr="00AC0676">
        <w:rPr>
          <w:rFonts w:ascii="Bahnschrift" w:hAnsi="Bahnschrift"/>
          <w:i/>
          <w:iCs/>
        </w:rPr>
        <w:t>Land Use Policy, 108</w:t>
      </w:r>
      <w:r w:rsidRPr="00AC0676">
        <w:rPr>
          <w:rFonts w:ascii="Bahnschrift" w:hAnsi="Bahnschrift"/>
        </w:rPr>
        <w:t>, 105589. https://doi.org/10.1016/j.landusepol.2021.105589</w:t>
      </w:r>
    </w:p>
    <w:p w14:paraId="7742161C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572CC7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Zhang, H., Fu, X., Cai, L. A., &amp; Lu, L. (2022). Destination image and tourist loyalty: A meta-analysis. </w:t>
      </w:r>
      <w:r w:rsidRPr="00AC0676">
        <w:rPr>
          <w:rFonts w:ascii="Bahnschrift" w:hAnsi="Bahnschrift"/>
          <w:i/>
          <w:iCs/>
        </w:rPr>
        <w:t>Tourism Management, 90</w:t>
      </w:r>
      <w:r w:rsidRPr="00AC0676">
        <w:rPr>
          <w:rFonts w:ascii="Bahnschrift" w:hAnsi="Bahnschrift"/>
        </w:rPr>
        <w:t>, 104470. https://doi.org/10.1016/j.tourman.2021.104470</w:t>
      </w:r>
    </w:p>
    <w:p w14:paraId="545DAAD4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86F6D5F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Zhao, X., &amp; Liu, Y. (2023). Environmental degradation and tourism destination competitiveness. </w:t>
      </w:r>
      <w:r w:rsidRPr="00AC0676">
        <w:rPr>
          <w:rFonts w:ascii="Bahnschrift" w:hAnsi="Bahnschrift"/>
          <w:i/>
          <w:iCs/>
        </w:rPr>
        <w:t>Sustainability, 15</w:t>
      </w:r>
      <w:r w:rsidRPr="00AC0676">
        <w:rPr>
          <w:rFonts w:ascii="Bahnschrift" w:hAnsi="Bahnschrift"/>
        </w:rPr>
        <w:t xml:space="preserve">(4), 3120. </w:t>
      </w:r>
      <w:hyperlink r:id="rId7" w:history="1">
        <w:r w:rsidRPr="00AC0676">
          <w:rPr>
            <w:rStyle w:val="Hyperlink"/>
            <w:rFonts w:ascii="Bahnschrift" w:hAnsi="Bahnschrift"/>
            <w:color w:val="auto"/>
            <w:u w:val="none"/>
          </w:rPr>
          <w:t>https://doi.org/10.3390/su15043120</w:t>
        </w:r>
      </w:hyperlink>
    </w:p>
    <w:p w14:paraId="55C38DA2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A1D5B90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Baker, D. A., &amp; Crompton, J. L. (2000). Quality, satisfaction and behavioral intentions. </w:t>
      </w:r>
      <w:r w:rsidRPr="00AC0676">
        <w:rPr>
          <w:rFonts w:ascii="Bahnschrift" w:hAnsi="Bahnschrift"/>
          <w:i/>
          <w:iCs/>
        </w:rPr>
        <w:t>Annals of Tourism Research, 27</w:t>
      </w:r>
      <w:r w:rsidRPr="00AC0676">
        <w:rPr>
          <w:rFonts w:ascii="Bahnschrift" w:hAnsi="Bahnschrift"/>
        </w:rPr>
        <w:t xml:space="preserve">(3), 785–804. </w:t>
      </w:r>
      <w:hyperlink r:id="rId8" w:history="1">
        <w:r w:rsidRPr="00AC0676">
          <w:rPr>
            <w:rStyle w:val="Hyperlink"/>
            <w:rFonts w:ascii="Bahnschrift" w:hAnsi="Bahnschrift"/>
            <w:color w:val="auto"/>
            <w:u w:val="none"/>
          </w:rPr>
          <w:t>https://doi.org/10.1016/S0160-7383(99)00108-5</w:t>
        </w:r>
      </w:hyperlink>
    </w:p>
    <w:p w14:paraId="634E89BD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06FD1D" w14:textId="77777777" w:rsidR="00F9125B" w:rsidRPr="00AC0676" w:rsidRDefault="00F9125B" w:rsidP="00F9125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C0676">
        <w:rPr>
          <w:rFonts w:ascii="Bahnschrift" w:hAnsi="Bahnschrift"/>
        </w:rPr>
        <w:t xml:space="preserve">Añasco, C. P., Monteclaro, H. M., Catedrilla, L. C., Lizada, J. C., &amp; Baylon, C. C. (2021).  Measuring small island disaster resilience towards sustainable coastal and fisheries tourism: </w:t>
      </w:r>
      <w:r w:rsidRPr="00AC0676">
        <w:rPr>
          <w:rFonts w:ascii="Bahnschrift" w:hAnsi="Bahnschrift"/>
          <w:i/>
          <w:iCs/>
        </w:rPr>
        <w:t>The case of Guimaras, Philippines. Human Ecology, 49</w:t>
      </w:r>
      <w:r w:rsidRPr="00AC0676">
        <w:rPr>
          <w:rFonts w:ascii="Bahnschrift" w:hAnsi="Bahnschrift"/>
        </w:rPr>
        <w:t>(3), 467–479. https://doi.org/10.1007/s10745-021-00241-0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9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FF0CA" w14:textId="77777777" w:rsidR="0037404E" w:rsidRDefault="0037404E" w:rsidP="00290EE2">
      <w:pPr>
        <w:spacing w:after="0" w:line="240" w:lineRule="auto"/>
      </w:pPr>
      <w:r>
        <w:separator/>
      </w:r>
    </w:p>
  </w:endnote>
  <w:endnote w:type="continuationSeparator" w:id="0">
    <w:p w14:paraId="56F5B524" w14:textId="77777777" w:rsidR="0037404E" w:rsidRDefault="0037404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19A47" w14:textId="77777777" w:rsidR="0037404E" w:rsidRDefault="0037404E" w:rsidP="00290EE2">
      <w:pPr>
        <w:spacing w:after="0" w:line="240" w:lineRule="auto"/>
      </w:pPr>
      <w:r>
        <w:separator/>
      </w:r>
    </w:p>
  </w:footnote>
  <w:footnote w:type="continuationSeparator" w:id="0">
    <w:p w14:paraId="1E77AFDE" w14:textId="77777777" w:rsidR="0037404E" w:rsidRDefault="0037404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404E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02501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A5303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07BBD"/>
    <w:rsid w:val="00A11A8C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E02438"/>
    <w:rsid w:val="00E03E24"/>
    <w:rsid w:val="00E5333A"/>
    <w:rsid w:val="00E84A47"/>
    <w:rsid w:val="00EA227F"/>
    <w:rsid w:val="00EB2813"/>
    <w:rsid w:val="00EC4E5D"/>
    <w:rsid w:val="00F04034"/>
    <w:rsid w:val="00F462FC"/>
    <w:rsid w:val="00F74DF4"/>
    <w:rsid w:val="00F9125B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125B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F912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S0160-7383(99)00108-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3390/su150431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3</Pages>
  <Words>914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43</cp:revision>
  <cp:lastPrinted>2026-02-21T05:03:00Z</cp:lastPrinted>
  <dcterms:created xsi:type="dcterms:W3CDTF">2025-12-03T11:08:00Z</dcterms:created>
  <dcterms:modified xsi:type="dcterms:W3CDTF">2026-05-23T02:54:00Z</dcterms:modified>
</cp:coreProperties>
</file>