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82F723" w14:textId="77777777" w:rsidR="0088135D" w:rsidRPr="007D2BBC" w:rsidRDefault="0088135D" w:rsidP="0088135D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7D2BBC">
        <w:rPr>
          <w:rFonts w:ascii="Arial Rounded MT Bold" w:hAnsi="Arial Rounded MT Bold"/>
          <w:b/>
          <w:bCs/>
        </w:rPr>
        <w:t>REFERENCES</w:t>
      </w:r>
    </w:p>
    <w:p w14:paraId="794FE9E1" w14:textId="77777777" w:rsidR="0088135D" w:rsidRDefault="0088135D" w:rsidP="0088135D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09CC59B9" w14:textId="77777777" w:rsidR="0088135D" w:rsidRPr="00E72923" w:rsidRDefault="0088135D" w:rsidP="0088135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E72923">
        <w:rPr>
          <w:rFonts w:ascii="Bahnschrift" w:hAnsi="Bahnschrift"/>
        </w:rPr>
        <w:t xml:space="preserve">Bandura, A. (1977). </w:t>
      </w:r>
      <w:r w:rsidRPr="009B3083">
        <w:rPr>
          <w:rFonts w:ascii="Bahnschrift" w:hAnsi="Bahnschrift"/>
          <w:i/>
          <w:iCs/>
        </w:rPr>
        <w:t>Social learning theory</w:t>
      </w:r>
      <w:r w:rsidRPr="00E72923">
        <w:rPr>
          <w:rFonts w:ascii="Bahnschrift" w:hAnsi="Bahnschrift"/>
        </w:rPr>
        <w:t>. Prentice Hall.</w:t>
      </w:r>
    </w:p>
    <w:p w14:paraId="7F9AC0C8" w14:textId="77777777" w:rsidR="0088135D" w:rsidRDefault="0088135D" w:rsidP="0088135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EE2A9CC" w14:textId="77777777" w:rsidR="0088135D" w:rsidRPr="00E72923" w:rsidRDefault="0088135D" w:rsidP="0088135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E72923">
        <w:rPr>
          <w:rFonts w:ascii="Bahnschrift" w:hAnsi="Bahnschrift"/>
        </w:rPr>
        <w:t>Bohdanowicz, P. (2006). Environmental awareness and initiatives in the Swedish and Polish hotel industries</w:t>
      </w:r>
      <w:r>
        <w:rPr>
          <w:rFonts w:ascii="Bahnschrift" w:hAnsi="Bahnschrift"/>
        </w:rPr>
        <w:t xml:space="preserve"> </w:t>
      </w:r>
      <w:r w:rsidRPr="00E72923">
        <w:rPr>
          <w:rFonts w:ascii="Bahnschrift" w:hAnsi="Bahnschrift"/>
        </w:rPr>
        <w:t xml:space="preserve">Survey results. </w:t>
      </w:r>
      <w:r w:rsidRPr="009B3083">
        <w:rPr>
          <w:rFonts w:ascii="Bahnschrift" w:hAnsi="Bahnschrift"/>
          <w:i/>
          <w:iCs/>
        </w:rPr>
        <w:t>International Journal of Hospitality Management, 25</w:t>
      </w:r>
      <w:r w:rsidRPr="00E72923">
        <w:rPr>
          <w:rFonts w:ascii="Bahnschrift" w:hAnsi="Bahnschrift"/>
        </w:rPr>
        <w:t>(4), 662–682. https://doi.org/10.1016/j.ijhm.2005.06.006</w:t>
      </w:r>
    </w:p>
    <w:p w14:paraId="0898DBBE" w14:textId="77777777" w:rsidR="0088135D" w:rsidRDefault="0088135D" w:rsidP="0088135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B32B966" w14:textId="77777777" w:rsidR="0088135D" w:rsidRPr="00E72923" w:rsidRDefault="0088135D" w:rsidP="0088135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E72923">
        <w:rPr>
          <w:rFonts w:ascii="Bahnschrift" w:hAnsi="Bahnschrift"/>
        </w:rPr>
        <w:t xml:space="preserve">Bohdanowicz, P. (2021). Sustainable hospitality: Trends and challenges. </w:t>
      </w:r>
      <w:r w:rsidRPr="00317525">
        <w:rPr>
          <w:rFonts w:ascii="Bahnschrift" w:hAnsi="Bahnschrift"/>
          <w:i/>
          <w:iCs/>
        </w:rPr>
        <w:t>Sustainability, 13</w:t>
      </w:r>
      <w:r w:rsidRPr="00E72923">
        <w:rPr>
          <w:rFonts w:ascii="Bahnschrift" w:hAnsi="Bahnschrift"/>
        </w:rPr>
        <w:t>(5), 1–15. https://doi.org/10.3390/su13052845</w:t>
      </w:r>
    </w:p>
    <w:p w14:paraId="13FF72CC" w14:textId="77777777" w:rsidR="0088135D" w:rsidRDefault="0088135D" w:rsidP="0088135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9E3AF96" w14:textId="77777777" w:rsidR="0088135D" w:rsidRPr="00E72923" w:rsidRDefault="0088135D" w:rsidP="0088135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E72923">
        <w:rPr>
          <w:rFonts w:ascii="Bahnschrift" w:hAnsi="Bahnschrift"/>
        </w:rPr>
        <w:t xml:space="preserve">Calinao, J. M., &amp; Guevarra, M. T. (2021). Environmental sustainability practices of selected hotels in the Philippines. </w:t>
      </w:r>
      <w:r w:rsidRPr="00317525">
        <w:rPr>
          <w:rFonts w:ascii="Bahnschrift" w:hAnsi="Bahnschrift"/>
          <w:i/>
          <w:iCs/>
        </w:rPr>
        <w:t>Philippine Journal of Hospitality and Tourism Research, 18</w:t>
      </w:r>
      <w:r w:rsidRPr="00E72923">
        <w:rPr>
          <w:rFonts w:ascii="Bahnschrift" w:hAnsi="Bahnschrift"/>
        </w:rPr>
        <w:t>(1), 45–60.</w:t>
      </w:r>
    </w:p>
    <w:p w14:paraId="3ED3DF2A" w14:textId="77777777" w:rsidR="0088135D" w:rsidRDefault="0088135D" w:rsidP="0088135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12527A5" w14:textId="77777777" w:rsidR="0088135D" w:rsidRPr="00E72923" w:rsidRDefault="0088135D" w:rsidP="0088135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E72923">
        <w:rPr>
          <w:rFonts w:ascii="Bahnschrift" w:hAnsi="Bahnschrift"/>
        </w:rPr>
        <w:t xml:space="preserve">Chan, E. S. W., &amp; Hawkins, R. (2010). Attitude towards EMSs in an international hotel: An exploratory case study. </w:t>
      </w:r>
      <w:r w:rsidRPr="00317525">
        <w:rPr>
          <w:rFonts w:ascii="Bahnschrift" w:hAnsi="Bahnschrift"/>
          <w:i/>
          <w:iCs/>
        </w:rPr>
        <w:t>International Journal of Hospitality Management, 29</w:t>
      </w:r>
      <w:r w:rsidRPr="00317525">
        <w:rPr>
          <w:rFonts w:ascii="Bahnschrift" w:hAnsi="Bahnschrift"/>
        </w:rPr>
        <w:t>(</w:t>
      </w:r>
      <w:r w:rsidRPr="00E72923">
        <w:rPr>
          <w:rFonts w:ascii="Bahnschrift" w:hAnsi="Bahnschrift"/>
        </w:rPr>
        <w:t>4), 641–651. https://doi.org/10.1016/j.ijhm.2009.12.002</w:t>
      </w:r>
    </w:p>
    <w:p w14:paraId="696ED987" w14:textId="77777777" w:rsidR="0088135D" w:rsidRDefault="0088135D" w:rsidP="0088135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C9C0228" w14:textId="77777777" w:rsidR="0088135D" w:rsidRPr="009B3083" w:rsidRDefault="0088135D" w:rsidP="0088135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E72923">
        <w:rPr>
          <w:rFonts w:ascii="Bahnschrift" w:hAnsi="Bahnschrift"/>
        </w:rPr>
        <w:t xml:space="preserve">Chan, W. W., &amp; Wong, K. K. (2006). A review of environmental performance of hotels. </w:t>
      </w:r>
      <w:r w:rsidRPr="00317525">
        <w:rPr>
          <w:rFonts w:ascii="Bahnschrift" w:hAnsi="Bahnschrift"/>
          <w:i/>
          <w:iCs/>
        </w:rPr>
        <w:t>International Journal of Hospitality Management, 25</w:t>
      </w:r>
      <w:r w:rsidRPr="00E72923">
        <w:rPr>
          <w:rFonts w:ascii="Bahnschrift" w:hAnsi="Bahnschrift"/>
        </w:rPr>
        <w:t xml:space="preserve">(4), 585–608. </w:t>
      </w:r>
      <w:hyperlink r:id="rId7" w:history="1">
        <w:r w:rsidRPr="009B3083">
          <w:rPr>
            <w:rStyle w:val="Hyperlink"/>
            <w:rFonts w:ascii="Bahnschrift" w:hAnsi="Bahnschrift"/>
            <w:color w:val="auto"/>
            <w:u w:val="none"/>
          </w:rPr>
          <w:t>https://doi.org/10.1016/j.ijhm.2005.03.001</w:t>
        </w:r>
      </w:hyperlink>
    </w:p>
    <w:p w14:paraId="680BAADF" w14:textId="77777777" w:rsidR="0088135D" w:rsidRDefault="0088135D" w:rsidP="0088135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2A70DE5" w14:textId="77777777" w:rsidR="0088135D" w:rsidRPr="00A03077" w:rsidRDefault="0088135D" w:rsidP="0088135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03077">
        <w:rPr>
          <w:rFonts w:ascii="Bahnschrift" w:hAnsi="Bahnschrift"/>
        </w:rPr>
        <w:t xml:space="preserve">Creswell, J. W. (2014). </w:t>
      </w:r>
      <w:r w:rsidRPr="00A03077">
        <w:rPr>
          <w:rFonts w:ascii="Bahnschrift" w:hAnsi="Bahnschrift"/>
          <w:i/>
          <w:iCs/>
        </w:rPr>
        <w:t>Research design: Qualitative, quantitative, and mixed methods approaches</w:t>
      </w:r>
      <w:r w:rsidRPr="00A03077">
        <w:rPr>
          <w:rFonts w:ascii="Bahnschrift" w:hAnsi="Bahnschrift"/>
        </w:rPr>
        <w:t xml:space="preserve"> (4th ed.). SAGE Publications.</w:t>
      </w:r>
    </w:p>
    <w:p w14:paraId="7DCCDEB5" w14:textId="77777777" w:rsidR="0088135D" w:rsidRPr="00A03077" w:rsidRDefault="0088135D" w:rsidP="0088135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788C1C3" w14:textId="77777777" w:rsidR="0088135D" w:rsidRPr="00A03077" w:rsidRDefault="0088135D" w:rsidP="0088135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03077">
        <w:rPr>
          <w:rFonts w:ascii="Bahnschrift" w:hAnsi="Bahnschrift"/>
        </w:rPr>
        <w:t xml:space="preserve">Daily, B. F., Bishop, J. W., &amp; Govindarajulu, N. (2009). A conceptual model for organizational citizenship behavior directed toward the environment. </w:t>
      </w:r>
      <w:r w:rsidRPr="00A03077">
        <w:rPr>
          <w:rFonts w:ascii="Bahnschrift" w:hAnsi="Bahnschrift"/>
          <w:i/>
          <w:iCs/>
        </w:rPr>
        <w:t>Business &amp; Society, 48</w:t>
      </w:r>
      <w:r w:rsidRPr="00A03077">
        <w:rPr>
          <w:rFonts w:ascii="Bahnschrift" w:hAnsi="Bahnschrift"/>
        </w:rPr>
        <w:t>(2), 243–256. https://doi.org/10.1177/0007650308315439</w:t>
      </w:r>
    </w:p>
    <w:p w14:paraId="74EFC117" w14:textId="77777777" w:rsidR="0088135D" w:rsidRDefault="0088135D" w:rsidP="0088135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47E20FF" w14:textId="43998E2A" w:rsidR="0088135D" w:rsidRPr="00A03077" w:rsidRDefault="0088135D" w:rsidP="0088135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03077">
        <w:rPr>
          <w:rFonts w:ascii="Bahnschrift" w:hAnsi="Bahnschrift"/>
        </w:rPr>
        <w:t xml:space="preserve">Department of Tourism. (2019). </w:t>
      </w:r>
      <w:r w:rsidRPr="00A03077">
        <w:rPr>
          <w:rFonts w:ascii="Bahnschrift" w:hAnsi="Bahnschrift"/>
          <w:i/>
          <w:iCs/>
        </w:rPr>
        <w:t>National accommodation standards for hotels, resorts, and apartment hotels. Department of Tourism, Republic of the Philippines.</w:t>
      </w:r>
      <w:r w:rsidRPr="00A03077">
        <w:rPr>
          <w:rFonts w:ascii="Bahnschrift" w:hAnsi="Bahnschrift"/>
        </w:rPr>
        <w:t xml:space="preserve"> Department of Tourism Philippines</w:t>
      </w:r>
    </w:p>
    <w:p w14:paraId="45C4913B" w14:textId="77777777" w:rsidR="0088135D" w:rsidRPr="00A03077" w:rsidRDefault="0088135D" w:rsidP="0088135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1045FEC" w14:textId="77777777" w:rsidR="0088135D" w:rsidRPr="00A03077" w:rsidRDefault="0088135D" w:rsidP="0088135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03077">
        <w:rPr>
          <w:rFonts w:ascii="Bahnschrift" w:hAnsi="Bahnschrift"/>
        </w:rPr>
        <w:t xml:space="preserve">Dodds, R., &amp; Joppe, M. (2005). </w:t>
      </w:r>
      <w:r w:rsidRPr="00A03077">
        <w:rPr>
          <w:rFonts w:ascii="Bahnschrift" w:hAnsi="Bahnschrift"/>
          <w:i/>
          <w:iCs/>
        </w:rPr>
        <w:t>CSR in the tourism industry: The status of and potential for certification, codes of conduct and guidelines.</w:t>
      </w:r>
      <w:r w:rsidRPr="00A03077">
        <w:rPr>
          <w:rFonts w:ascii="Bahnschrift" w:hAnsi="Bahnschrift"/>
        </w:rPr>
        <w:t xml:space="preserve"> World Bank.</w:t>
      </w:r>
    </w:p>
    <w:p w14:paraId="3FE0B242" w14:textId="77777777" w:rsidR="0088135D" w:rsidRPr="00A03077" w:rsidRDefault="0088135D" w:rsidP="0088135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A23596E" w14:textId="77777777" w:rsidR="0088135D" w:rsidRPr="00A03077" w:rsidRDefault="0088135D" w:rsidP="0088135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03077">
        <w:rPr>
          <w:rFonts w:ascii="Bahnschrift" w:hAnsi="Bahnschrift"/>
        </w:rPr>
        <w:t xml:space="preserve">Erdogan, N., &amp; Baris, E. (2007). Environmental protection programs and conservation practices of hotels in Ankara, Turkey. </w:t>
      </w:r>
      <w:r w:rsidRPr="00A03077">
        <w:rPr>
          <w:rFonts w:ascii="Bahnschrift" w:hAnsi="Bahnschrift"/>
          <w:i/>
          <w:iCs/>
        </w:rPr>
        <w:t>Tourism Management, 28</w:t>
      </w:r>
      <w:r w:rsidRPr="00A03077">
        <w:rPr>
          <w:rFonts w:ascii="Bahnschrift" w:hAnsi="Bahnschrift"/>
        </w:rPr>
        <w:t>(2), 604–614. https://doi.org/10.1016/j.tourman.2006.07.003</w:t>
      </w:r>
    </w:p>
    <w:p w14:paraId="292AA76E" w14:textId="77777777" w:rsidR="0088135D" w:rsidRPr="00A03077" w:rsidRDefault="0088135D" w:rsidP="0088135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465F1F6" w14:textId="77777777" w:rsidR="0088135D" w:rsidRPr="00A03077" w:rsidRDefault="0088135D" w:rsidP="0088135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A03077">
        <w:rPr>
          <w:rFonts w:ascii="Bahnschrift" w:hAnsi="Bahnschrift"/>
        </w:rPr>
        <w:t>Gössling</w:t>
      </w:r>
      <w:proofErr w:type="spellEnd"/>
      <w:r w:rsidRPr="00A03077">
        <w:rPr>
          <w:rFonts w:ascii="Bahnschrift" w:hAnsi="Bahnschrift"/>
        </w:rPr>
        <w:t xml:space="preserve">, S., Hall, C. M., &amp; Peeters, P. (2015). The future of tourism: Can tourism growth and climate policy be reconciled? </w:t>
      </w:r>
      <w:r w:rsidRPr="00A03077">
        <w:rPr>
          <w:rFonts w:ascii="Bahnschrift" w:hAnsi="Bahnschrift"/>
          <w:i/>
          <w:iCs/>
        </w:rPr>
        <w:t>Tourism Management</w:t>
      </w:r>
      <w:r w:rsidRPr="00A03077">
        <w:rPr>
          <w:rFonts w:ascii="Bahnschrift" w:hAnsi="Bahnschrift"/>
        </w:rPr>
        <w:t>. https://doi.org/10.1016/j.tourman.2014.11.002</w:t>
      </w:r>
    </w:p>
    <w:p w14:paraId="2DD7FFE8" w14:textId="77777777" w:rsidR="0088135D" w:rsidRDefault="0088135D" w:rsidP="0088135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60063C0" w14:textId="2CCF7569" w:rsidR="0088135D" w:rsidRPr="00A03077" w:rsidRDefault="0088135D" w:rsidP="0088135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03077">
        <w:rPr>
          <w:rFonts w:ascii="Bahnschrift" w:hAnsi="Bahnschrift"/>
        </w:rPr>
        <w:t xml:space="preserve">Govindarajulu, N., &amp; Daily, B. F. (2004). Motivating employees for environmental improvement. </w:t>
      </w:r>
      <w:r w:rsidRPr="00A03077">
        <w:rPr>
          <w:rFonts w:ascii="Bahnschrift" w:hAnsi="Bahnschrift"/>
          <w:i/>
          <w:iCs/>
        </w:rPr>
        <w:t>Industrial Management &amp; Data Systems, 104</w:t>
      </w:r>
      <w:r w:rsidRPr="00A03077">
        <w:rPr>
          <w:rFonts w:ascii="Bahnschrift" w:hAnsi="Bahnschrift"/>
        </w:rPr>
        <w:t>(4), 364–372. https://doi.org/10.1108/02635570410530775</w:t>
      </w:r>
    </w:p>
    <w:p w14:paraId="47FFA07B" w14:textId="77777777" w:rsidR="0088135D" w:rsidRPr="00A03077" w:rsidRDefault="0088135D" w:rsidP="0088135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4BC5F75" w14:textId="77777777" w:rsidR="0088135D" w:rsidRPr="00A03077" w:rsidRDefault="0088135D" w:rsidP="0088135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03077">
        <w:rPr>
          <w:rFonts w:ascii="Bahnschrift" w:hAnsi="Bahnschrift"/>
        </w:rPr>
        <w:lastRenderedPageBreak/>
        <w:t xml:space="preserve">Hall, C. M. (2019). Constructing sustainable tourism development: The 2030 agenda and the managerial ecology of sustainable tourism. </w:t>
      </w:r>
      <w:r w:rsidRPr="00A03077">
        <w:rPr>
          <w:rFonts w:ascii="Bahnschrift" w:hAnsi="Bahnschrift"/>
          <w:i/>
          <w:iCs/>
        </w:rPr>
        <w:t>Journal of Sustainable Tourism, 27</w:t>
      </w:r>
      <w:r w:rsidRPr="00A03077">
        <w:rPr>
          <w:rFonts w:ascii="Bahnschrift" w:hAnsi="Bahnschrift"/>
        </w:rPr>
        <w:t>(7), 1044–1060. https://doi.org/10.1080/09669582.2018.1560456</w:t>
      </w:r>
    </w:p>
    <w:p w14:paraId="39A6DE00" w14:textId="77777777" w:rsidR="0088135D" w:rsidRPr="00A03077" w:rsidRDefault="0088135D" w:rsidP="0088135D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519F7F50" w14:textId="77777777" w:rsidR="0088135D" w:rsidRPr="00A03077" w:rsidRDefault="0088135D" w:rsidP="0088135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03077">
        <w:rPr>
          <w:rFonts w:ascii="Bahnschrift" w:hAnsi="Bahnschrift"/>
        </w:rPr>
        <w:t xml:space="preserve">Jones, P., Hillier, D., &amp; Comfort, D. (2020). Sustainability in the hospitality industry: Some personal reflections on corporate challenges and research agendas. </w:t>
      </w:r>
      <w:r w:rsidRPr="00A03077">
        <w:rPr>
          <w:rFonts w:ascii="Bahnschrift" w:hAnsi="Bahnschrift"/>
          <w:i/>
          <w:iCs/>
        </w:rPr>
        <w:t>International Journal of Contemporary Hospitality Management, 32</w:t>
      </w:r>
      <w:r w:rsidRPr="00A03077">
        <w:rPr>
          <w:rFonts w:ascii="Bahnschrift" w:hAnsi="Bahnschrift"/>
        </w:rPr>
        <w:t>(11), 3537–3553. https://doi.org/10.1108/IJCHM-05-2020-0480</w:t>
      </w:r>
    </w:p>
    <w:p w14:paraId="6EE40DAE" w14:textId="77777777" w:rsidR="0088135D" w:rsidRPr="00A03077" w:rsidRDefault="0088135D" w:rsidP="0088135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DEDC273" w14:textId="77777777" w:rsidR="0088135D" w:rsidRPr="00A03077" w:rsidRDefault="0088135D" w:rsidP="0088135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03077">
        <w:rPr>
          <w:rFonts w:ascii="Bahnschrift" w:hAnsi="Bahnschrift"/>
        </w:rPr>
        <w:t xml:space="preserve">Kim, Y. J., Lee, S. Y., &amp; Fairhurst, A. (2021). The review of “green” research in hospitality, 2000–2014: Current trends and future research directions. </w:t>
      </w:r>
      <w:r w:rsidRPr="00A03077">
        <w:rPr>
          <w:rFonts w:ascii="Bahnschrift" w:hAnsi="Bahnschrift"/>
          <w:i/>
          <w:iCs/>
        </w:rPr>
        <w:t>International Journal of Contemporary Hospitality Management, 33</w:t>
      </w:r>
      <w:r w:rsidRPr="00A03077">
        <w:rPr>
          <w:rFonts w:ascii="Bahnschrift" w:hAnsi="Bahnschrift"/>
        </w:rPr>
        <w:t>(1), 1–20. https://doi.org/10.1108/IJCHM-08-2020-0852</w:t>
      </w:r>
    </w:p>
    <w:p w14:paraId="65498187" w14:textId="77777777" w:rsidR="0088135D" w:rsidRPr="00A03077" w:rsidRDefault="0088135D" w:rsidP="0088135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FFB0A62" w14:textId="77777777" w:rsidR="0088135D" w:rsidRPr="00A03077" w:rsidRDefault="0088135D" w:rsidP="0088135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03077">
        <w:rPr>
          <w:rFonts w:ascii="Bahnschrift" w:hAnsi="Bahnschrift"/>
        </w:rPr>
        <w:t xml:space="preserve">Legrand, W., Sloan, P., &amp; Chen, J. S. (2022). </w:t>
      </w:r>
      <w:r w:rsidRPr="00A03077">
        <w:rPr>
          <w:rFonts w:ascii="Bahnschrift" w:hAnsi="Bahnschrift"/>
          <w:i/>
          <w:iCs/>
        </w:rPr>
        <w:t>Sustainability in the hospitality industry: Principles of sustainable operations</w:t>
      </w:r>
      <w:r w:rsidRPr="00A03077">
        <w:rPr>
          <w:rFonts w:ascii="Bahnschrift" w:hAnsi="Bahnschrift"/>
        </w:rPr>
        <w:t xml:space="preserve"> (4th ed.). Routledge. </w:t>
      </w:r>
      <w:hyperlink r:id="rId8" w:history="1">
        <w:r w:rsidRPr="00A03077">
          <w:rPr>
            <w:rStyle w:val="Hyperlink"/>
            <w:rFonts w:ascii="Bahnschrift" w:hAnsi="Bahnschrift"/>
            <w:color w:val="auto"/>
            <w:u w:val="none"/>
          </w:rPr>
          <w:t>https://doi.org/10.4324/9780429351882</w:t>
        </w:r>
      </w:hyperlink>
    </w:p>
    <w:p w14:paraId="6CCA327B" w14:textId="77777777" w:rsidR="0088135D" w:rsidRPr="00A03077" w:rsidRDefault="0088135D" w:rsidP="0088135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3FF9391" w14:textId="77777777" w:rsidR="0088135D" w:rsidRDefault="0088135D" w:rsidP="0088135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03077">
        <w:rPr>
          <w:rFonts w:ascii="Bahnschrift" w:hAnsi="Bahnschrift"/>
        </w:rPr>
        <w:t xml:space="preserve">Mannheim, K. (1952). The problem of generations. In P. </w:t>
      </w:r>
      <w:proofErr w:type="spellStart"/>
      <w:r w:rsidRPr="00A03077">
        <w:rPr>
          <w:rFonts w:ascii="Bahnschrift" w:hAnsi="Bahnschrift"/>
        </w:rPr>
        <w:t>Kecskemeti</w:t>
      </w:r>
      <w:proofErr w:type="spellEnd"/>
      <w:r w:rsidRPr="00A03077">
        <w:rPr>
          <w:rFonts w:ascii="Bahnschrift" w:hAnsi="Bahnschrift"/>
        </w:rPr>
        <w:t xml:space="preserve"> (Ed.), </w:t>
      </w:r>
      <w:r w:rsidRPr="00A03077">
        <w:rPr>
          <w:rFonts w:ascii="Bahnschrift" w:hAnsi="Bahnschrift"/>
          <w:i/>
          <w:iCs/>
        </w:rPr>
        <w:t>Essays on the sociology of knowledge</w:t>
      </w:r>
      <w:r w:rsidRPr="00A03077">
        <w:rPr>
          <w:rFonts w:ascii="Bahnschrift" w:hAnsi="Bahnschrift"/>
        </w:rPr>
        <w:t xml:space="preserve"> (pp. 276–322). Routledge &amp; Kegan Paul.</w:t>
      </w:r>
    </w:p>
    <w:p w14:paraId="1ECCF752" w14:textId="77777777" w:rsidR="0088135D" w:rsidRDefault="0088135D" w:rsidP="0088135D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3838CFDE" w14:textId="77777777" w:rsidR="0088135D" w:rsidRPr="00E72923" w:rsidRDefault="0088135D" w:rsidP="0088135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E72923">
        <w:rPr>
          <w:rFonts w:ascii="Bahnschrift" w:hAnsi="Bahnschrift"/>
        </w:rPr>
        <w:t xml:space="preserve">Mensah, I. (2006). Environmental management practices among hotels in the Greater Accra region. </w:t>
      </w:r>
      <w:r w:rsidRPr="00317525">
        <w:rPr>
          <w:rFonts w:ascii="Bahnschrift" w:hAnsi="Bahnschrift"/>
          <w:i/>
          <w:iCs/>
        </w:rPr>
        <w:t>International Journal of Hospitality Management, 25</w:t>
      </w:r>
      <w:r w:rsidRPr="00E72923">
        <w:rPr>
          <w:rFonts w:ascii="Bahnschrift" w:hAnsi="Bahnschrift"/>
        </w:rPr>
        <w:t>(3), 414–431. https://doi.org/10.1016/j.ijhm.2005.02.003</w:t>
      </w:r>
    </w:p>
    <w:p w14:paraId="768B51A2" w14:textId="77777777" w:rsidR="0088135D" w:rsidRDefault="0088135D" w:rsidP="0088135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9C7B9D2" w14:textId="77777777" w:rsidR="0088135D" w:rsidRPr="00E72923" w:rsidRDefault="0088135D" w:rsidP="0088135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E72923">
        <w:rPr>
          <w:rFonts w:ascii="Bahnschrift" w:hAnsi="Bahnschrift"/>
        </w:rPr>
        <w:t>Paillé</w:t>
      </w:r>
      <w:proofErr w:type="spellEnd"/>
      <w:r w:rsidRPr="00E72923">
        <w:rPr>
          <w:rFonts w:ascii="Bahnschrift" w:hAnsi="Bahnschrift"/>
        </w:rPr>
        <w:t xml:space="preserve">, P., Chen, Y., </w:t>
      </w:r>
      <w:proofErr w:type="spellStart"/>
      <w:r w:rsidRPr="00E72923">
        <w:rPr>
          <w:rFonts w:ascii="Bahnschrift" w:hAnsi="Bahnschrift"/>
        </w:rPr>
        <w:t>Boiral</w:t>
      </w:r>
      <w:proofErr w:type="spellEnd"/>
      <w:r w:rsidRPr="00E72923">
        <w:rPr>
          <w:rFonts w:ascii="Bahnschrift" w:hAnsi="Bahnschrift"/>
        </w:rPr>
        <w:t xml:space="preserve">, O., &amp; Jin, J. (2014). The impact of human resource management on environmental performance: An employee-level study. </w:t>
      </w:r>
      <w:r w:rsidRPr="00317525">
        <w:rPr>
          <w:rFonts w:ascii="Bahnschrift" w:hAnsi="Bahnschrift"/>
          <w:i/>
          <w:iCs/>
        </w:rPr>
        <w:t>Journal of Business Ethics, 121</w:t>
      </w:r>
      <w:r w:rsidRPr="00317525">
        <w:rPr>
          <w:rFonts w:ascii="Bahnschrift" w:hAnsi="Bahnschrift"/>
        </w:rPr>
        <w:t>(3)</w:t>
      </w:r>
      <w:r w:rsidRPr="00E72923">
        <w:rPr>
          <w:rFonts w:ascii="Bahnschrift" w:hAnsi="Bahnschrift"/>
        </w:rPr>
        <w:t>, 451–466. https://doi.org/10.1007/s10551-013-1732-0</w:t>
      </w:r>
    </w:p>
    <w:p w14:paraId="5E30A4CC" w14:textId="77777777" w:rsidR="0088135D" w:rsidRDefault="0088135D" w:rsidP="0088135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B2F1B73" w14:textId="77777777" w:rsidR="0088135D" w:rsidRPr="00E72923" w:rsidRDefault="0088135D" w:rsidP="0088135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E72923">
        <w:rPr>
          <w:rFonts w:ascii="Bahnschrift" w:hAnsi="Bahnschrift"/>
        </w:rPr>
        <w:t>Papargyropoulou</w:t>
      </w:r>
      <w:proofErr w:type="spellEnd"/>
      <w:r w:rsidRPr="00E72923">
        <w:rPr>
          <w:rFonts w:ascii="Bahnschrift" w:hAnsi="Bahnschrift"/>
        </w:rPr>
        <w:t xml:space="preserve">, E., Wright, N., Lozano, R., Steinberger, J., Padfield, R., &amp; Ujang, Z. (2016). Conceptual framework for the study of food waste generation and prevention in the hospitality sector. </w:t>
      </w:r>
      <w:r w:rsidRPr="00317525">
        <w:rPr>
          <w:rFonts w:ascii="Bahnschrift" w:hAnsi="Bahnschrift"/>
          <w:i/>
          <w:iCs/>
        </w:rPr>
        <w:t>Waste Management, 49</w:t>
      </w:r>
      <w:r w:rsidRPr="00E72923">
        <w:rPr>
          <w:rFonts w:ascii="Bahnschrift" w:hAnsi="Bahnschrift"/>
        </w:rPr>
        <w:t>, 326–336. https://doi.org/10.1016/j.wasman.2016.01.017</w:t>
      </w:r>
    </w:p>
    <w:p w14:paraId="293CCF7D" w14:textId="77777777" w:rsidR="0088135D" w:rsidRDefault="0088135D" w:rsidP="0088135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CF0B78B" w14:textId="77777777" w:rsidR="0088135D" w:rsidRPr="00E72923" w:rsidRDefault="0088135D" w:rsidP="0088135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E72923">
        <w:rPr>
          <w:rFonts w:ascii="Bahnschrift" w:hAnsi="Bahnschrift"/>
        </w:rPr>
        <w:t xml:space="preserve">Pham, N. T., Tučková, Z., &amp; Jabbour, C. J. C. (2019). Greening the hospitality industry: How do green human resource management practices influence organizational citizenship behavior in hotels? </w:t>
      </w:r>
      <w:r w:rsidRPr="00317525">
        <w:rPr>
          <w:rFonts w:ascii="Bahnschrift" w:hAnsi="Bahnschrift"/>
          <w:i/>
          <w:iCs/>
        </w:rPr>
        <w:t>Tourism Management, 72</w:t>
      </w:r>
      <w:r w:rsidRPr="00317525">
        <w:rPr>
          <w:rFonts w:ascii="Bahnschrift" w:hAnsi="Bahnschrift"/>
        </w:rPr>
        <w:t>, 38</w:t>
      </w:r>
      <w:r w:rsidRPr="00E72923">
        <w:rPr>
          <w:rFonts w:ascii="Bahnschrift" w:hAnsi="Bahnschrift"/>
        </w:rPr>
        <w:t>6–399. https://doi.org/10.1016/j.tourman.2018.12.008</w:t>
      </w:r>
    </w:p>
    <w:p w14:paraId="59BE0DC3" w14:textId="77777777" w:rsidR="0088135D" w:rsidRDefault="0088135D" w:rsidP="0088135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B22C981" w14:textId="77777777" w:rsidR="0088135D" w:rsidRPr="00E72923" w:rsidRDefault="0088135D" w:rsidP="0088135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E72923">
        <w:rPr>
          <w:rFonts w:ascii="Bahnschrift" w:hAnsi="Bahnschrift"/>
        </w:rPr>
        <w:t xml:space="preserve">Pirani, S. I., &amp; Arafat, H. A. (2014). Solid waste management in the hospitality industry: A review. </w:t>
      </w:r>
      <w:r w:rsidRPr="00317525">
        <w:rPr>
          <w:rFonts w:ascii="Bahnschrift" w:hAnsi="Bahnschrift"/>
          <w:i/>
          <w:iCs/>
        </w:rPr>
        <w:t>Journal of Environmental Management, 146</w:t>
      </w:r>
      <w:r w:rsidRPr="00317525">
        <w:rPr>
          <w:rFonts w:ascii="Bahnschrift" w:hAnsi="Bahnschrift"/>
        </w:rPr>
        <w:t xml:space="preserve">, </w:t>
      </w:r>
      <w:r w:rsidRPr="00E72923">
        <w:rPr>
          <w:rFonts w:ascii="Bahnschrift" w:hAnsi="Bahnschrift"/>
        </w:rPr>
        <w:t>320–336. https://doi.org/10.1016/j.jenvman.2014.07.038</w:t>
      </w:r>
    </w:p>
    <w:p w14:paraId="309947A2" w14:textId="77777777" w:rsidR="0088135D" w:rsidRDefault="0088135D" w:rsidP="0088135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35DEFBE" w14:textId="77777777" w:rsidR="0088135D" w:rsidRPr="00E72923" w:rsidRDefault="0088135D" w:rsidP="0088135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E72923">
        <w:rPr>
          <w:rFonts w:ascii="Bahnschrift" w:hAnsi="Bahnschrift"/>
        </w:rPr>
        <w:t xml:space="preserve">Radwan, H. R. I., Jones, E., &amp; Minoli, D. (2010). Managing solid waste in small hotels. </w:t>
      </w:r>
      <w:r w:rsidRPr="00317525">
        <w:rPr>
          <w:rFonts w:ascii="Bahnschrift" w:hAnsi="Bahnschrift"/>
          <w:i/>
          <w:iCs/>
        </w:rPr>
        <w:t>Journal of Sustainable Tourism, 18</w:t>
      </w:r>
      <w:r w:rsidRPr="00E72923">
        <w:rPr>
          <w:rFonts w:ascii="Bahnschrift" w:hAnsi="Bahnschrift"/>
        </w:rPr>
        <w:t>(2), 175–190. https://doi.org/10.1080/09669580903373946</w:t>
      </w:r>
    </w:p>
    <w:p w14:paraId="45C2EFFD" w14:textId="77777777" w:rsidR="0088135D" w:rsidRDefault="0088135D" w:rsidP="0088135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27D9DF1" w14:textId="77777777" w:rsidR="0088135D" w:rsidRDefault="0088135D" w:rsidP="0088135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E72923">
        <w:rPr>
          <w:rFonts w:ascii="Bahnschrift" w:hAnsi="Bahnschrift"/>
        </w:rPr>
        <w:t>Ramus, C. A., &amp; Steger, U. (2000). The roles of supervisory support behaviors and environmental policy in employee “</w:t>
      </w:r>
      <w:proofErr w:type="spellStart"/>
      <w:r w:rsidRPr="00E72923">
        <w:rPr>
          <w:rFonts w:ascii="Bahnschrift" w:hAnsi="Bahnschrift"/>
        </w:rPr>
        <w:t>ecoinitiatives</w:t>
      </w:r>
      <w:proofErr w:type="spellEnd"/>
      <w:r w:rsidRPr="00E72923">
        <w:rPr>
          <w:rFonts w:ascii="Bahnschrift" w:hAnsi="Bahnschrift"/>
        </w:rPr>
        <w:t xml:space="preserve">.” </w:t>
      </w:r>
      <w:r w:rsidRPr="00317525">
        <w:rPr>
          <w:rFonts w:ascii="Bahnschrift" w:hAnsi="Bahnschrift"/>
          <w:i/>
          <w:iCs/>
        </w:rPr>
        <w:t>Academy of Management Journal, 43</w:t>
      </w:r>
      <w:r w:rsidRPr="00317525">
        <w:rPr>
          <w:rFonts w:ascii="Bahnschrift" w:hAnsi="Bahnschrift"/>
        </w:rPr>
        <w:t>(</w:t>
      </w:r>
      <w:r w:rsidRPr="00E72923">
        <w:rPr>
          <w:rFonts w:ascii="Bahnschrift" w:hAnsi="Bahnschrift"/>
        </w:rPr>
        <w:t>4), 605–626. https://doi.org/10.5465/1556357</w:t>
      </w:r>
    </w:p>
    <w:p w14:paraId="08210903" w14:textId="77777777" w:rsidR="0088135D" w:rsidRPr="00E72923" w:rsidRDefault="0088135D" w:rsidP="0088135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E72923">
        <w:rPr>
          <w:rFonts w:ascii="Bahnschrift" w:hAnsi="Bahnschrift"/>
        </w:rPr>
        <w:lastRenderedPageBreak/>
        <w:t xml:space="preserve">Robertson, J. L., &amp; Barling, J. (2013). Greening organizations through leaders’ influence on employees’ pro-environmental behaviors. </w:t>
      </w:r>
      <w:r w:rsidRPr="00317525">
        <w:rPr>
          <w:rFonts w:ascii="Bahnschrift" w:hAnsi="Bahnschrift"/>
          <w:i/>
          <w:iCs/>
        </w:rPr>
        <w:t>Journal of Organizational Behavior, 34</w:t>
      </w:r>
      <w:r w:rsidRPr="00E72923">
        <w:rPr>
          <w:rFonts w:ascii="Bahnschrift" w:hAnsi="Bahnschrift"/>
        </w:rPr>
        <w:t>(2), 176–194. https://doi.org/10.1002/job.1820</w:t>
      </w:r>
    </w:p>
    <w:p w14:paraId="76635F20" w14:textId="77777777" w:rsidR="0088135D" w:rsidRDefault="0088135D" w:rsidP="0088135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D4540D0" w14:textId="77777777" w:rsidR="0088135D" w:rsidRPr="00E72923" w:rsidRDefault="0088135D" w:rsidP="0088135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E72923">
        <w:rPr>
          <w:rFonts w:ascii="Bahnschrift" w:hAnsi="Bahnschrift"/>
        </w:rPr>
        <w:t xml:space="preserve">Safari, A., </w:t>
      </w:r>
      <w:proofErr w:type="spellStart"/>
      <w:r w:rsidRPr="00E72923">
        <w:rPr>
          <w:rFonts w:ascii="Bahnschrift" w:hAnsi="Bahnschrift"/>
        </w:rPr>
        <w:t>Salehzadeh</w:t>
      </w:r>
      <w:proofErr w:type="spellEnd"/>
      <w:r w:rsidRPr="00E72923">
        <w:rPr>
          <w:rFonts w:ascii="Bahnschrift" w:hAnsi="Bahnschrift"/>
        </w:rPr>
        <w:t xml:space="preserve">, R., Panahi, R., &amp; </w:t>
      </w:r>
      <w:proofErr w:type="spellStart"/>
      <w:r w:rsidRPr="00E72923">
        <w:rPr>
          <w:rFonts w:ascii="Bahnschrift" w:hAnsi="Bahnschrift"/>
        </w:rPr>
        <w:t>Abolghasemian</w:t>
      </w:r>
      <w:proofErr w:type="spellEnd"/>
      <w:r w:rsidRPr="00E72923">
        <w:rPr>
          <w:rFonts w:ascii="Bahnschrift" w:hAnsi="Bahnschrift"/>
        </w:rPr>
        <w:t xml:space="preserve">, S. (2018). Multiple pathways linking environmental knowledge and awareness to employees’ green behavior. </w:t>
      </w:r>
      <w:r w:rsidRPr="00317525">
        <w:rPr>
          <w:rFonts w:ascii="Bahnschrift" w:hAnsi="Bahnschrift"/>
          <w:i/>
          <w:iCs/>
        </w:rPr>
        <w:t>Corporate Governance, 18</w:t>
      </w:r>
      <w:r w:rsidRPr="00317525">
        <w:rPr>
          <w:rFonts w:ascii="Bahnschrift" w:hAnsi="Bahnschrift"/>
        </w:rPr>
        <w:t>(</w:t>
      </w:r>
      <w:r w:rsidRPr="00E72923">
        <w:rPr>
          <w:rFonts w:ascii="Bahnschrift" w:hAnsi="Bahnschrift"/>
        </w:rPr>
        <w:t>1), 81–103. https://doi.org/10.1108/CG-08-2016-0168</w:t>
      </w:r>
    </w:p>
    <w:p w14:paraId="44D464DF" w14:textId="77777777" w:rsidR="0088135D" w:rsidRDefault="0088135D" w:rsidP="0088135D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232E9BC6" w14:textId="77777777" w:rsidR="0088135D" w:rsidRPr="00E72923" w:rsidRDefault="0088135D" w:rsidP="0088135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E72923">
        <w:rPr>
          <w:rFonts w:ascii="Bahnschrift" w:hAnsi="Bahnschrift"/>
        </w:rPr>
        <w:t xml:space="preserve">United Nations World Tourism Organization. (2018). </w:t>
      </w:r>
      <w:r w:rsidRPr="009B3083">
        <w:rPr>
          <w:rFonts w:ascii="Bahnschrift" w:hAnsi="Bahnschrift"/>
          <w:i/>
          <w:iCs/>
        </w:rPr>
        <w:t>Tourism and the sustainable development goals: Journey to 2030</w:t>
      </w:r>
      <w:r w:rsidRPr="00E72923">
        <w:rPr>
          <w:rFonts w:ascii="Bahnschrift" w:hAnsi="Bahnschrift"/>
        </w:rPr>
        <w:t>. https://doi.org/10.18111/9789284419401</w:t>
      </w:r>
    </w:p>
    <w:p w14:paraId="4E1ACFD3" w14:textId="77777777" w:rsidR="0088135D" w:rsidRDefault="0088135D" w:rsidP="0088135D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75A3A3C5" w14:textId="77777777" w:rsidR="0088135D" w:rsidRPr="00E72923" w:rsidRDefault="0088135D" w:rsidP="0088135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E72923">
        <w:rPr>
          <w:rFonts w:ascii="Bahnschrift" w:hAnsi="Bahnschrift"/>
        </w:rPr>
        <w:t xml:space="preserve">Yusof, Z. B., Awang, Z., </w:t>
      </w:r>
      <w:proofErr w:type="spellStart"/>
      <w:r w:rsidRPr="00E72923">
        <w:rPr>
          <w:rFonts w:ascii="Bahnschrift" w:hAnsi="Bahnschrift"/>
        </w:rPr>
        <w:t>Jusoff</w:t>
      </w:r>
      <w:proofErr w:type="spellEnd"/>
      <w:r w:rsidRPr="00E72923">
        <w:rPr>
          <w:rFonts w:ascii="Bahnschrift" w:hAnsi="Bahnschrift"/>
        </w:rPr>
        <w:t xml:space="preserve">, K., &amp; Ibrahim, Y. (2020). The influence of green practices on environmental performance in hotels. </w:t>
      </w:r>
      <w:r w:rsidRPr="009B3083">
        <w:rPr>
          <w:rFonts w:ascii="Bahnschrift" w:hAnsi="Bahnschrift"/>
          <w:i/>
          <w:iCs/>
        </w:rPr>
        <w:t>International Journal of Environmental Research and Public Health, 17</w:t>
      </w:r>
      <w:r w:rsidRPr="00E72923">
        <w:rPr>
          <w:rFonts w:ascii="Bahnschrift" w:hAnsi="Bahnschrift"/>
        </w:rPr>
        <w:t>(3), 1–12. https://doi.org/10.3390/ijerph17030845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9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05F341" w14:textId="77777777" w:rsidR="000E6556" w:rsidRDefault="000E6556" w:rsidP="00290EE2">
      <w:pPr>
        <w:spacing w:after="0" w:line="240" w:lineRule="auto"/>
      </w:pPr>
      <w:r>
        <w:separator/>
      </w:r>
    </w:p>
  </w:endnote>
  <w:endnote w:type="continuationSeparator" w:id="0">
    <w:p w14:paraId="1A8CE351" w14:textId="77777777" w:rsidR="000E6556" w:rsidRDefault="000E6556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6EDBEF" w14:textId="77777777" w:rsidR="000E6556" w:rsidRDefault="000E6556" w:rsidP="00290EE2">
      <w:pPr>
        <w:spacing w:after="0" w:line="240" w:lineRule="auto"/>
      </w:pPr>
      <w:r>
        <w:separator/>
      </w:r>
    </w:p>
  </w:footnote>
  <w:footnote w:type="continuationSeparator" w:id="0">
    <w:p w14:paraId="63F6A757" w14:textId="77777777" w:rsidR="000E6556" w:rsidRDefault="000E6556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77679"/>
    <w:rsid w:val="000854B9"/>
    <w:rsid w:val="00085B6A"/>
    <w:rsid w:val="000905B2"/>
    <w:rsid w:val="000B20E3"/>
    <w:rsid w:val="000C2E76"/>
    <w:rsid w:val="000E6556"/>
    <w:rsid w:val="000F5057"/>
    <w:rsid w:val="00150E40"/>
    <w:rsid w:val="001803A8"/>
    <w:rsid w:val="001F54EA"/>
    <w:rsid w:val="00246867"/>
    <w:rsid w:val="00290EE2"/>
    <w:rsid w:val="002D330A"/>
    <w:rsid w:val="002D3698"/>
    <w:rsid w:val="002F25AC"/>
    <w:rsid w:val="00330D2C"/>
    <w:rsid w:val="00370561"/>
    <w:rsid w:val="00376F42"/>
    <w:rsid w:val="003850EC"/>
    <w:rsid w:val="003970FD"/>
    <w:rsid w:val="0040380D"/>
    <w:rsid w:val="0041197F"/>
    <w:rsid w:val="00423FA0"/>
    <w:rsid w:val="00441477"/>
    <w:rsid w:val="0044264E"/>
    <w:rsid w:val="00447D9B"/>
    <w:rsid w:val="00451A1D"/>
    <w:rsid w:val="0047085D"/>
    <w:rsid w:val="00487414"/>
    <w:rsid w:val="004B45E4"/>
    <w:rsid w:val="004D3CC1"/>
    <w:rsid w:val="004D55CB"/>
    <w:rsid w:val="004D79C8"/>
    <w:rsid w:val="004E7D4F"/>
    <w:rsid w:val="00535B8B"/>
    <w:rsid w:val="005611F8"/>
    <w:rsid w:val="00567107"/>
    <w:rsid w:val="005C1604"/>
    <w:rsid w:val="005D4E9F"/>
    <w:rsid w:val="00603552"/>
    <w:rsid w:val="006068F5"/>
    <w:rsid w:val="00614D90"/>
    <w:rsid w:val="00623E52"/>
    <w:rsid w:val="00623E9B"/>
    <w:rsid w:val="00631020"/>
    <w:rsid w:val="00640E62"/>
    <w:rsid w:val="0064183D"/>
    <w:rsid w:val="00671F20"/>
    <w:rsid w:val="006D226E"/>
    <w:rsid w:val="00755F49"/>
    <w:rsid w:val="00756E91"/>
    <w:rsid w:val="0076121C"/>
    <w:rsid w:val="007A4C79"/>
    <w:rsid w:val="007E1A12"/>
    <w:rsid w:val="007E5DD9"/>
    <w:rsid w:val="007F1F44"/>
    <w:rsid w:val="00805D1B"/>
    <w:rsid w:val="00814436"/>
    <w:rsid w:val="00847EF6"/>
    <w:rsid w:val="0085353D"/>
    <w:rsid w:val="008613BB"/>
    <w:rsid w:val="00866E71"/>
    <w:rsid w:val="0088135D"/>
    <w:rsid w:val="008B0FD5"/>
    <w:rsid w:val="008E0D92"/>
    <w:rsid w:val="008E1167"/>
    <w:rsid w:val="008F2867"/>
    <w:rsid w:val="009518D7"/>
    <w:rsid w:val="00952C49"/>
    <w:rsid w:val="0095714A"/>
    <w:rsid w:val="00986983"/>
    <w:rsid w:val="00991E5A"/>
    <w:rsid w:val="00996A50"/>
    <w:rsid w:val="009C0634"/>
    <w:rsid w:val="00A949FE"/>
    <w:rsid w:val="00AE2C6C"/>
    <w:rsid w:val="00AE75F0"/>
    <w:rsid w:val="00B50D6A"/>
    <w:rsid w:val="00B517BC"/>
    <w:rsid w:val="00B52DD2"/>
    <w:rsid w:val="00BD21AF"/>
    <w:rsid w:val="00C019A5"/>
    <w:rsid w:val="00C378E4"/>
    <w:rsid w:val="00C4676A"/>
    <w:rsid w:val="00C833B7"/>
    <w:rsid w:val="00D12E17"/>
    <w:rsid w:val="00D21FD1"/>
    <w:rsid w:val="00D269F4"/>
    <w:rsid w:val="00D56D5A"/>
    <w:rsid w:val="00D63BE3"/>
    <w:rsid w:val="00D86FE1"/>
    <w:rsid w:val="00D90040"/>
    <w:rsid w:val="00DC7E96"/>
    <w:rsid w:val="00E02438"/>
    <w:rsid w:val="00E03E24"/>
    <w:rsid w:val="00E5333A"/>
    <w:rsid w:val="00E549A0"/>
    <w:rsid w:val="00E84A47"/>
    <w:rsid w:val="00EA227F"/>
    <w:rsid w:val="00EB4DE6"/>
    <w:rsid w:val="00EC4E5D"/>
    <w:rsid w:val="00F0403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135D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88135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4324/9780429351882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oi.org/10.1016/j.ijhm.2005.03.00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3</Pages>
  <Words>899</Words>
  <Characters>5126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39</cp:revision>
  <cp:lastPrinted>2026-02-21T05:03:00Z</cp:lastPrinted>
  <dcterms:created xsi:type="dcterms:W3CDTF">2025-12-03T11:08:00Z</dcterms:created>
  <dcterms:modified xsi:type="dcterms:W3CDTF">2026-05-14T05:20:00Z</dcterms:modified>
</cp:coreProperties>
</file>