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3B3F50" w14:textId="77777777" w:rsidR="00D1634B" w:rsidRPr="00640A80" w:rsidRDefault="00D1634B" w:rsidP="00D1634B">
      <w:pPr>
        <w:spacing w:after="0" w:line="240" w:lineRule="auto"/>
        <w:jc w:val="both"/>
        <w:rPr>
          <w:rFonts w:ascii="Arial Rounded MT Bold" w:hAnsi="Arial Rounded MT Bold" w:cstheme="minorHAnsi"/>
          <w:b/>
        </w:rPr>
      </w:pPr>
      <w:r w:rsidRPr="00640A80">
        <w:rPr>
          <w:rFonts w:ascii="Arial Rounded MT Bold" w:hAnsi="Arial Rounded MT Bold" w:cstheme="minorHAnsi"/>
          <w:b/>
        </w:rPr>
        <w:t>REFERENCES</w:t>
      </w:r>
    </w:p>
    <w:p w14:paraId="0AF8C5D2" w14:textId="77777777" w:rsidR="00D1634B" w:rsidRPr="00640A80" w:rsidRDefault="00D1634B" w:rsidP="00D163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Bahnschrift" w:hAnsi="Bahnschrift" w:cstheme="minorHAnsi"/>
          <w:color w:val="000000" w:themeColor="text1"/>
        </w:rPr>
      </w:pPr>
    </w:p>
    <w:p w14:paraId="04C9B008" w14:textId="77777777" w:rsidR="00D1634B" w:rsidRPr="00640A80" w:rsidRDefault="00D1634B" w:rsidP="00D163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720"/>
        <w:jc w:val="both"/>
        <w:rPr>
          <w:rFonts w:ascii="Bahnschrift" w:hAnsi="Bahnschrift" w:cstheme="minorHAnsi"/>
        </w:rPr>
      </w:pPr>
      <w:r w:rsidRPr="00640A80">
        <w:rPr>
          <w:rFonts w:ascii="Bahnschrift" w:hAnsi="Bahnschrift" w:cstheme="minorHAnsi"/>
        </w:rPr>
        <w:t xml:space="preserve">Badariah, N., </w:t>
      </w:r>
      <w:proofErr w:type="spellStart"/>
      <w:r w:rsidRPr="00640A80">
        <w:rPr>
          <w:rFonts w:ascii="Bahnschrift" w:hAnsi="Bahnschrift" w:cstheme="minorHAnsi"/>
        </w:rPr>
        <w:t>Surjasa</w:t>
      </w:r>
      <w:proofErr w:type="spellEnd"/>
      <w:r w:rsidRPr="00640A80">
        <w:rPr>
          <w:rFonts w:ascii="Bahnschrift" w:hAnsi="Bahnschrift" w:cstheme="minorHAnsi"/>
        </w:rPr>
        <w:t xml:space="preserve">, D., &amp; </w:t>
      </w:r>
      <w:proofErr w:type="spellStart"/>
      <w:r w:rsidRPr="00640A80">
        <w:rPr>
          <w:rFonts w:ascii="Bahnschrift" w:hAnsi="Bahnschrift" w:cstheme="minorHAnsi"/>
        </w:rPr>
        <w:t>Trinugraha</w:t>
      </w:r>
      <w:proofErr w:type="spellEnd"/>
      <w:r w:rsidRPr="00640A80">
        <w:rPr>
          <w:rFonts w:ascii="Bahnschrift" w:hAnsi="Bahnschrift" w:cstheme="minorHAnsi"/>
        </w:rPr>
        <w:t xml:space="preserve">, Y. (2012). Analisa supply chain risk management </w:t>
      </w:r>
      <w:proofErr w:type="spellStart"/>
      <w:r w:rsidRPr="00640A80">
        <w:rPr>
          <w:rFonts w:ascii="Bahnschrift" w:hAnsi="Bahnschrift" w:cstheme="minorHAnsi"/>
        </w:rPr>
        <w:t>berdasarkan</w:t>
      </w:r>
      <w:proofErr w:type="spellEnd"/>
      <w:r w:rsidRPr="00640A80">
        <w:rPr>
          <w:rFonts w:ascii="Bahnschrift" w:hAnsi="Bahnschrift" w:cstheme="minorHAnsi"/>
        </w:rPr>
        <w:t xml:space="preserve"> </w:t>
      </w:r>
      <w:proofErr w:type="spellStart"/>
      <w:r w:rsidRPr="00640A80">
        <w:rPr>
          <w:rFonts w:ascii="Bahnschrift" w:hAnsi="Bahnschrift" w:cstheme="minorHAnsi"/>
        </w:rPr>
        <w:t>metode</w:t>
      </w:r>
      <w:proofErr w:type="spellEnd"/>
      <w:r w:rsidRPr="00640A80">
        <w:rPr>
          <w:rFonts w:ascii="Bahnschrift" w:hAnsi="Bahnschrift" w:cstheme="minorHAnsi"/>
        </w:rPr>
        <w:t xml:space="preserve"> failure mode and effects analysis (</w:t>
      </w:r>
      <w:proofErr w:type="spellStart"/>
      <w:r w:rsidRPr="00640A80">
        <w:rPr>
          <w:rFonts w:ascii="Bahnschrift" w:hAnsi="Bahnschrift" w:cstheme="minorHAnsi"/>
        </w:rPr>
        <w:t>Fmea</w:t>
      </w:r>
      <w:proofErr w:type="spellEnd"/>
      <w:r w:rsidRPr="00640A80">
        <w:rPr>
          <w:rFonts w:ascii="Bahnschrift" w:hAnsi="Bahnschrift" w:cstheme="minorHAnsi"/>
        </w:rPr>
        <w:t xml:space="preserve">). </w:t>
      </w:r>
      <w:r w:rsidRPr="00640A80">
        <w:rPr>
          <w:rFonts w:ascii="Bahnschrift" w:hAnsi="Bahnschrift" w:cstheme="minorHAnsi"/>
          <w:i/>
          <w:iCs/>
        </w:rPr>
        <w:t>JURNAL TEKNIK INDUSTRI, 2</w:t>
      </w:r>
      <w:r w:rsidRPr="00640A80">
        <w:rPr>
          <w:rFonts w:ascii="Bahnschrift" w:hAnsi="Bahnschrift" w:cstheme="minorHAnsi"/>
        </w:rPr>
        <w:t>(2), 110-118. https://doi.org/10.25105/jti.v2i2.7021</w:t>
      </w:r>
    </w:p>
    <w:p w14:paraId="4872D2DC" w14:textId="77777777" w:rsidR="00D1634B" w:rsidRPr="00640A80" w:rsidRDefault="00D1634B" w:rsidP="00D163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720"/>
        <w:jc w:val="both"/>
        <w:rPr>
          <w:rFonts w:ascii="Bahnschrift" w:hAnsi="Bahnschrift" w:cstheme="minorHAnsi"/>
          <w:color w:val="00B050"/>
        </w:rPr>
      </w:pPr>
    </w:p>
    <w:p w14:paraId="78102559" w14:textId="77777777" w:rsidR="00D1634B" w:rsidRPr="00640A80" w:rsidRDefault="00D1634B" w:rsidP="00D163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720"/>
        <w:jc w:val="both"/>
        <w:rPr>
          <w:rFonts w:ascii="Bahnschrift" w:hAnsi="Bahnschrift" w:cstheme="minorHAnsi"/>
          <w:color w:val="000000" w:themeColor="text1"/>
        </w:rPr>
      </w:pPr>
      <w:r w:rsidRPr="00640A80">
        <w:rPr>
          <w:rFonts w:ascii="Bahnschrift" w:hAnsi="Bahnschrift" w:cstheme="minorHAnsi"/>
          <w:color w:val="000000" w:themeColor="text1"/>
        </w:rPr>
        <w:t xml:space="preserve">Ben-Chendo, G. N., Lawal I. N., </w:t>
      </w:r>
      <w:proofErr w:type="spellStart"/>
      <w:r w:rsidRPr="00640A80">
        <w:rPr>
          <w:rFonts w:ascii="Bahnschrift" w:hAnsi="Bahnschrift" w:cstheme="minorHAnsi"/>
          <w:color w:val="000000" w:themeColor="text1"/>
        </w:rPr>
        <w:t>Ehirim</w:t>
      </w:r>
      <w:proofErr w:type="spellEnd"/>
      <w:r w:rsidRPr="00640A80">
        <w:rPr>
          <w:rFonts w:ascii="Bahnschrift" w:hAnsi="Bahnschrift" w:cstheme="minorHAnsi"/>
          <w:color w:val="000000" w:themeColor="text1"/>
        </w:rPr>
        <w:t xml:space="preserve">, N. C., </w:t>
      </w:r>
      <w:proofErr w:type="spellStart"/>
      <w:r w:rsidRPr="00640A80">
        <w:rPr>
          <w:rFonts w:ascii="Bahnschrift" w:hAnsi="Bahnschrift" w:cstheme="minorHAnsi"/>
          <w:color w:val="000000" w:themeColor="text1"/>
        </w:rPr>
        <w:t>Nwaiwu</w:t>
      </w:r>
      <w:proofErr w:type="spellEnd"/>
      <w:r w:rsidRPr="00640A80">
        <w:rPr>
          <w:rFonts w:ascii="Bahnschrift" w:hAnsi="Bahnschrift" w:cstheme="minorHAnsi"/>
          <w:color w:val="000000" w:themeColor="text1"/>
        </w:rPr>
        <w:t xml:space="preserve">, U. O., </w:t>
      </w:r>
      <w:proofErr w:type="spellStart"/>
      <w:r w:rsidRPr="00640A80">
        <w:rPr>
          <w:rFonts w:ascii="Bahnschrift" w:hAnsi="Bahnschrift" w:cstheme="minorHAnsi"/>
          <w:color w:val="000000" w:themeColor="text1"/>
        </w:rPr>
        <w:t>Onyemauwa</w:t>
      </w:r>
      <w:proofErr w:type="spellEnd"/>
      <w:r w:rsidRPr="00640A80">
        <w:rPr>
          <w:rFonts w:ascii="Bahnschrift" w:hAnsi="Bahnschrift" w:cstheme="minorHAnsi"/>
          <w:color w:val="000000" w:themeColor="text1"/>
        </w:rPr>
        <w:t xml:space="preserve">, C. S. &amp;Henri, </w:t>
      </w:r>
      <w:proofErr w:type="spellStart"/>
      <w:r w:rsidRPr="00640A80">
        <w:rPr>
          <w:rFonts w:ascii="Bahnschrift" w:hAnsi="Bahnschrift" w:cstheme="minorHAnsi"/>
          <w:color w:val="000000" w:themeColor="text1"/>
        </w:rPr>
        <w:t>UkohaA</w:t>
      </w:r>
      <w:proofErr w:type="spellEnd"/>
      <w:r w:rsidRPr="00640A80">
        <w:rPr>
          <w:rFonts w:ascii="Bahnschrift" w:hAnsi="Bahnschrift" w:cstheme="minorHAnsi"/>
          <w:color w:val="000000" w:themeColor="text1"/>
        </w:rPr>
        <w:t xml:space="preserve">. (2015). Profitability and risk management techniques of paddy production in Kaduna state, Nigeria. </w:t>
      </w:r>
      <w:r w:rsidRPr="00640A80">
        <w:rPr>
          <w:rFonts w:ascii="Bahnschrift" w:hAnsi="Bahnschrift" w:cstheme="minorHAnsi"/>
          <w:i/>
          <w:iCs/>
          <w:color w:val="000000" w:themeColor="text1"/>
        </w:rPr>
        <w:t>Sky Journal of Agricultural Research, 5</w:t>
      </w:r>
      <w:r w:rsidRPr="00640A80">
        <w:rPr>
          <w:rFonts w:ascii="Bahnschrift" w:hAnsi="Bahnschrift" w:cstheme="minorHAnsi"/>
          <w:color w:val="000000" w:themeColor="text1"/>
        </w:rPr>
        <w:t>(1): 22–28.</w:t>
      </w:r>
    </w:p>
    <w:p w14:paraId="1E75C8F6" w14:textId="77777777" w:rsidR="00D1634B" w:rsidRPr="00640A80" w:rsidRDefault="00D1634B" w:rsidP="00D163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720"/>
        <w:jc w:val="both"/>
        <w:rPr>
          <w:rFonts w:ascii="Bahnschrift" w:hAnsi="Bahnschrift" w:cstheme="minorHAnsi"/>
          <w:color w:val="00B050"/>
        </w:rPr>
      </w:pPr>
    </w:p>
    <w:p w14:paraId="27AB4223" w14:textId="77777777" w:rsidR="00D1634B" w:rsidRPr="00640A80" w:rsidRDefault="00D1634B" w:rsidP="00D163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720"/>
        <w:jc w:val="both"/>
        <w:rPr>
          <w:rFonts w:ascii="Bahnschrift" w:hAnsi="Bahnschrift" w:cstheme="minorHAnsi"/>
        </w:rPr>
      </w:pPr>
      <w:r w:rsidRPr="00640A80">
        <w:rPr>
          <w:rFonts w:ascii="Bahnschrift" w:hAnsi="Bahnschrift" w:cstheme="minorHAnsi"/>
        </w:rPr>
        <w:t xml:space="preserve">Borges, J. A. R., &amp; Machado, J. A. D. (2012). Risks and Risk Management Mechanisms: An Analysis of the Perceptions of Producers of Agricultural Commodities. </w:t>
      </w:r>
      <w:r w:rsidRPr="00640A80">
        <w:rPr>
          <w:rFonts w:ascii="Bahnschrift" w:hAnsi="Bahnschrift" w:cstheme="minorHAnsi"/>
          <w:i/>
          <w:iCs/>
        </w:rPr>
        <w:t>Interdisciplinary Journal of Research in Business, 2,</w:t>
      </w:r>
      <w:r w:rsidRPr="00640A80">
        <w:rPr>
          <w:rFonts w:ascii="Bahnschrift" w:hAnsi="Bahnschrift" w:cstheme="minorHAnsi"/>
        </w:rPr>
        <w:t xml:space="preserve"> 27-39.</w:t>
      </w:r>
      <w:r w:rsidRPr="00640A80">
        <w:t xml:space="preserve"> </w:t>
      </w:r>
      <w:r w:rsidRPr="00640A80">
        <w:rPr>
          <w:rFonts w:ascii="Bahnschrift" w:hAnsi="Bahnschrift" w:cstheme="minorHAnsi"/>
        </w:rPr>
        <w:t>https://tinyurl.com/muv9ps5d</w:t>
      </w:r>
    </w:p>
    <w:p w14:paraId="7014F81A" w14:textId="77777777" w:rsidR="00D1634B" w:rsidRPr="00640A80" w:rsidRDefault="00D1634B" w:rsidP="00D163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720"/>
        <w:jc w:val="both"/>
        <w:rPr>
          <w:rFonts w:ascii="Bahnschrift" w:hAnsi="Bahnschrift" w:cstheme="minorHAnsi"/>
          <w:color w:val="00B050"/>
        </w:rPr>
      </w:pPr>
    </w:p>
    <w:p w14:paraId="6F7EF0E8" w14:textId="77777777" w:rsidR="00D1634B" w:rsidRPr="00640A80" w:rsidRDefault="00D1634B" w:rsidP="00D163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720"/>
        <w:jc w:val="both"/>
        <w:rPr>
          <w:rFonts w:ascii="Bahnschrift" w:hAnsi="Bahnschrift" w:cstheme="minorHAnsi"/>
        </w:rPr>
      </w:pPr>
      <w:r w:rsidRPr="00640A80">
        <w:rPr>
          <w:rFonts w:ascii="Bahnschrift" w:hAnsi="Bahnschrift" w:cstheme="minorHAnsi"/>
        </w:rPr>
        <w:t xml:space="preserve">Bohnert, A., </w:t>
      </w:r>
      <w:proofErr w:type="spellStart"/>
      <w:r w:rsidRPr="00640A80">
        <w:rPr>
          <w:rFonts w:ascii="Bahnschrift" w:hAnsi="Bahnschrift" w:cstheme="minorHAnsi"/>
        </w:rPr>
        <w:t>Gatzert</w:t>
      </w:r>
      <w:proofErr w:type="spellEnd"/>
      <w:r w:rsidRPr="00640A80">
        <w:rPr>
          <w:rFonts w:ascii="Bahnschrift" w:hAnsi="Bahnschrift" w:cstheme="minorHAnsi"/>
        </w:rPr>
        <w:t xml:space="preserve">, N., Hoyt, R. E., &amp; Lechner, P. (2018). The Drivers and Value of Enterprise Risk Management: Evidence from ERM Ratings. </w:t>
      </w:r>
      <w:r w:rsidRPr="00640A80">
        <w:rPr>
          <w:rFonts w:ascii="Bahnschrift" w:hAnsi="Bahnschrift" w:cstheme="minorHAnsi"/>
          <w:i/>
          <w:iCs/>
        </w:rPr>
        <w:t>The European Journal of Finance, 25</w:t>
      </w:r>
      <w:r w:rsidRPr="00640A80">
        <w:rPr>
          <w:rFonts w:ascii="Bahnschrift" w:hAnsi="Bahnschrift" w:cstheme="minorHAnsi"/>
        </w:rPr>
        <w:t>(3), 234-255. https://doi.org/10.1080/1351847X.2018.1514314</w:t>
      </w:r>
    </w:p>
    <w:p w14:paraId="73ECF109" w14:textId="77777777" w:rsidR="00D1634B" w:rsidRPr="00640A80" w:rsidRDefault="00D1634B" w:rsidP="00D163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720"/>
        <w:jc w:val="both"/>
        <w:rPr>
          <w:rFonts w:ascii="Bahnschrift" w:hAnsi="Bahnschrift" w:cstheme="minorHAnsi"/>
        </w:rPr>
      </w:pPr>
    </w:p>
    <w:p w14:paraId="63E7D0BE" w14:textId="77777777" w:rsidR="00D1634B" w:rsidRPr="00640A80" w:rsidRDefault="00D1634B" w:rsidP="00D163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720"/>
        <w:jc w:val="both"/>
        <w:rPr>
          <w:rFonts w:ascii="Bahnschrift" w:hAnsi="Bahnschrift" w:cstheme="minorHAnsi"/>
          <w:color w:val="000000" w:themeColor="text1"/>
        </w:rPr>
      </w:pPr>
      <w:r w:rsidRPr="00640A80">
        <w:rPr>
          <w:rFonts w:ascii="Bahnschrift" w:hAnsi="Bahnschrift" w:cstheme="minorHAnsi"/>
          <w:color w:val="000000" w:themeColor="text1"/>
        </w:rPr>
        <w:t xml:space="preserve">Cao, Y., </w:t>
      </w:r>
      <w:proofErr w:type="spellStart"/>
      <w:r w:rsidRPr="00640A80">
        <w:rPr>
          <w:rFonts w:ascii="Bahnschrift" w:hAnsi="Bahnschrift" w:cstheme="minorHAnsi"/>
          <w:color w:val="000000" w:themeColor="text1"/>
        </w:rPr>
        <w:t>Weersink</w:t>
      </w:r>
      <w:proofErr w:type="spellEnd"/>
      <w:r w:rsidRPr="00640A80">
        <w:rPr>
          <w:rFonts w:ascii="Bahnschrift" w:hAnsi="Bahnschrift" w:cstheme="minorHAnsi"/>
          <w:color w:val="000000" w:themeColor="text1"/>
        </w:rPr>
        <w:t xml:space="preserve">, A., &amp; Ferner, E. (2019). A risk management tool or an investment strategy? Understanding the unstable farm insurance demand via a gain-loss framework. </w:t>
      </w:r>
      <w:r w:rsidRPr="00640A80">
        <w:rPr>
          <w:rFonts w:ascii="Bahnschrift" w:hAnsi="Bahnschrift" w:cstheme="minorHAnsi"/>
          <w:i/>
          <w:iCs/>
          <w:color w:val="000000" w:themeColor="text1"/>
        </w:rPr>
        <w:t>Agricultural and Resource Economics Review, 49</w:t>
      </w:r>
      <w:r w:rsidRPr="00640A80">
        <w:rPr>
          <w:rFonts w:ascii="Bahnschrift" w:hAnsi="Bahnschrift" w:cstheme="minorHAnsi"/>
          <w:color w:val="000000" w:themeColor="text1"/>
        </w:rPr>
        <w:t>(3), 410-436. https://doi.org/10.1017/age.2019.15</w:t>
      </w:r>
    </w:p>
    <w:p w14:paraId="4F3FE735" w14:textId="77777777" w:rsidR="00D1634B" w:rsidRPr="00640A80" w:rsidRDefault="00D1634B" w:rsidP="00D163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720"/>
        <w:jc w:val="both"/>
        <w:rPr>
          <w:rFonts w:ascii="Bahnschrift" w:hAnsi="Bahnschrift" w:cstheme="minorHAnsi"/>
          <w:color w:val="000000" w:themeColor="text1"/>
        </w:rPr>
      </w:pPr>
    </w:p>
    <w:p w14:paraId="6195C274" w14:textId="77777777" w:rsidR="00D1634B" w:rsidRPr="00640A80" w:rsidRDefault="00D1634B" w:rsidP="00D163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720"/>
        <w:jc w:val="both"/>
        <w:rPr>
          <w:rFonts w:ascii="Bahnschrift" w:hAnsi="Bahnschrift" w:cstheme="minorHAnsi"/>
          <w:color w:val="000000" w:themeColor="text1"/>
        </w:rPr>
      </w:pPr>
      <w:r w:rsidRPr="00640A80">
        <w:rPr>
          <w:rFonts w:ascii="Bahnschrift" w:hAnsi="Bahnschrift" w:cstheme="minorHAnsi"/>
          <w:color w:val="000000" w:themeColor="text1"/>
        </w:rPr>
        <w:t xml:space="preserve">Craven et al. (2008). </w:t>
      </w:r>
      <w:r w:rsidRPr="00640A80">
        <w:rPr>
          <w:rFonts w:ascii="Bahnschrift" w:hAnsi="Bahnschrift" w:cstheme="minorHAnsi"/>
          <w:i/>
          <w:iCs/>
          <w:color w:val="000000" w:themeColor="text1"/>
        </w:rPr>
        <w:t>Pesticide Risk Management in Rice Paddies: Theory and practices.</w:t>
      </w:r>
      <w:r w:rsidRPr="00640A80">
        <w:rPr>
          <w:rFonts w:ascii="Bahnschrift" w:hAnsi="Bahnschrift" w:cstheme="minorHAnsi"/>
          <w:color w:val="000000" w:themeColor="text1"/>
        </w:rPr>
        <w:t xml:space="preserve"> http://bitly.ws/zYSA.</w:t>
      </w:r>
    </w:p>
    <w:p w14:paraId="4951D30D" w14:textId="77777777" w:rsidR="00D1634B" w:rsidRPr="00640A80" w:rsidRDefault="00D1634B" w:rsidP="00D163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720"/>
        <w:jc w:val="both"/>
        <w:rPr>
          <w:rFonts w:ascii="Bahnschrift" w:hAnsi="Bahnschrift" w:cstheme="minorHAnsi"/>
          <w:color w:val="92D050"/>
        </w:rPr>
      </w:pPr>
    </w:p>
    <w:p w14:paraId="631A7DAD" w14:textId="77777777" w:rsidR="00D1634B" w:rsidRPr="00640A80" w:rsidRDefault="00D1634B" w:rsidP="00D163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720"/>
        <w:jc w:val="both"/>
        <w:rPr>
          <w:rStyle w:val="Hyperlink"/>
          <w:rFonts w:ascii="Bahnschrift" w:hAnsi="Bahnschrift" w:cstheme="minorHAnsi"/>
          <w:color w:val="000000" w:themeColor="text1"/>
          <w:u w:val="none"/>
        </w:rPr>
      </w:pPr>
      <w:r w:rsidRPr="00640A80">
        <w:rPr>
          <w:rFonts w:ascii="Bahnschrift" w:hAnsi="Bahnschrift" w:cstheme="minorHAnsi"/>
        </w:rPr>
        <w:t xml:space="preserve">Davis, K., </w:t>
      </w:r>
      <w:proofErr w:type="spellStart"/>
      <w:r w:rsidRPr="00640A80">
        <w:rPr>
          <w:rFonts w:ascii="Bahnschrift" w:hAnsi="Bahnschrift" w:cstheme="minorHAnsi"/>
        </w:rPr>
        <w:t>Nkonya</w:t>
      </w:r>
      <w:proofErr w:type="spellEnd"/>
      <w:r w:rsidRPr="00640A80">
        <w:rPr>
          <w:rFonts w:ascii="Bahnschrift" w:hAnsi="Bahnschrift" w:cstheme="minorHAnsi"/>
        </w:rPr>
        <w:t xml:space="preserve">, E., Kato, E., Mekonnen, D., </w:t>
      </w:r>
      <w:proofErr w:type="spellStart"/>
      <w:r w:rsidRPr="00640A80">
        <w:rPr>
          <w:rFonts w:ascii="Bahnschrift" w:hAnsi="Bahnschrift" w:cstheme="minorHAnsi"/>
        </w:rPr>
        <w:t>Odendo</w:t>
      </w:r>
      <w:proofErr w:type="spellEnd"/>
      <w:r w:rsidRPr="00640A80">
        <w:rPr>
          <w:rFonts w:ascii="Bahnschrift" w:hAnsi="Bahnschrift" w:cstheme="minorHAnsi"/>
        </w:rPr>
        <w:t xml:space="preserve">, M., Miiro, R., &amp; </w:t>
      </w:r>
      <w:proofErr w:type="spellStart"/>
      <w:r w:rsidRPr="00640A80">
        <w:rPr>
          <w:rFonts w:ascii="Bahnschrift" w:hAnsi="Bahnschrift" w:cstheme="minorHAnsi"/>
        </w:rPr>
        <w:t>Nkuba</w:t>
      </w:r>
      <w:proofErr w:type="spellEnd"/>
      <w:r w:rsidRPr="00640A80">
        <w:rPr>
          <w:rFonts w:ascii="Bahnschrift" w:hAnsi="Bahnschrift" w:cstheme="minorHAnsi"/>
        </w:rPr>
        <w:t xml:space="preserve">, J. (2012). Impact of farmer Field schools on agricultural productivity and poverty in East Africa. </w:t>
      </w:r>
      <w:r w:rsidRPr="00640A80">
        <w:rPr>
          <w:rFonts w:ascii="Bahnschrift" w:hAnsi="Bahnschrift" w:cstheme="minorHAnsi"/>
          <w:i/>
          <w:iCs/>
        </w:rPr>
        <w:t>World Development, 40</w:t>
      </w:r>
      <w:r w:rsidRPr="00640A80">
        <w:rPr>
          <w:rFonts w:ascii="Bahnschrift" w:hAnsi="Bahnschrift" w:cstheme="minorHAnsi"/>
        </w:rPr>
        <w:t xml:space="preserve">(2), 402-413. </w:t>
      </w:r>
      <w:hyperlink r:id="rId7" w:history="1">
        <w:r w:rsidRPr="00640A80">
          <w:rPr>
            <w:rStyle w:val="Hyperlink"/>
            <w:rFonts w:ascii="Bahnschrift" w:hAnsi="Bahnschrift" w:cstheme="minorHAnsi"/>
            <w:color w:val="000000" w:themeColor="text1"/>
            <w:u w:val="none"/>
          </w:rPr>
          <w:t>https://doi.org/10.1016/j.worlddev.2011.05.019</w:t>
        </w:r>
      </w:hyperlink>
    </w:p>
    <w:p w14:paraId="0A543B87" w14:textId="77777777" w:rsidR="00D1634B" w:rsidRPr="00640A80" w:rsidRDefault="00D1634B" w:rsidP="00D163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720"/>
        <w:jc w:val="both"/>
        <w:rPr>
          <w:rFonts w:ascii="Bahnschrift" w:hAnsi="Bahnschrift" w:cstheme="minorHAnsi"/>
        </w:rPr>
      </w:pPr>
    </w:p>
    <w:p w14:paraId="5C7C702D" w14:textId="77777777" w:rsidR="00D1634B" w:rsidRPr="00640A80" w:rsidRDefault="00D1634B" w:rsidP="00D163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720"/>
        <w:jc w:val="both"/>
        <w:rPr>
          <w:rFonts w:ascii="Bahnschrift" w:hAnsi="Bahnschrift" w:cstheme="minorHAnsi"/>
        </w:rPr>
      </w:pPr>
      <w:r w:rsidRPr="00640A80">
        <w:rPr>
          <w:rFonts w:ascii="Bahnschrift" w:hAnsi="Bahnschrift" w:cstheme="minorHAnsi"/>
        </w:rPr>
        <w:t xml:space="preserve">Department of Agriculture [DA]–Katipunan, Zamboanga del Norte. (2022). </w:t>
      </w:r>
      <w:r w:rsidRPr="00640A80">
        <w:rPr>
          <w:rFonts w:ascii="Bahnschrift" w:hAnsi="Bahnschrift" w:cstheme="minorHAnsi"/>
          <w:i/>
          <w:iCs/>
        </w:rPr>
        <w:t>Unpublished organizational data.</w:t>
      </w:r>
    </w:p>
    <w:p w14:paraId="2CE848CA" w14:textId="77777777" w:rsidR="00D1634B" w:rsidRPr="00640A80" w:rsidRDefault="00D1634B" w:rsidP="00D163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720"/>
        <w:jc w:val="both"/>
        <w:rPr>
          <w:rFonts w:ascii="Bahnschrift" w:hAnsi="Bahnschrift" w:cstheme="minorHAnsi"/>
        </w:rPr>
      </w:pPr>
    </w:p>
    <w:p w14:paraId="663D2A13" w14:textId="77777777" w:rsidR="00D1634B" w:rsidRPr="00640A80" w:rsidRDefault="00D1634B" w:rsidP="00D163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Bahnschrift" w:hAnsi="Bahnschrift" w:cstheme="minorHAnsi"/>
          <w:color w:val="000000" w:themeColor="text1"/>
        </w:rPr>
      </w:pPr>
      <w:bookmarkStart w:id="0" w:name="_Hlk213787085"/>
      <w:proofErr w:type="spellStart"/>
      <w:r w:rsidRPr="00640A80">
        <w:rPr>
          <w:rFonts w:ascii="Bahnschrift" w:hAnsi="Bahnschrift" w:cstheme="minorHAnsi"/>
          <w:color w:val="000000" w:themeColor="text1"/>
        </w:rPr>
        <w:t>Dilidharmayanti</w:t>
      </w:r>
      <w:bookmarkEnd w:id="0"/>
      <w:proofErr w:type="spellEnd"/>
      <w:r w:rsidRPr="00640A80">
        <w:rPr>
          <w:rFonts w:ascii="Bahnschrift" w:hAnsi="Bahnschrift" w:cstheme="minorHAnsi"/>
          <w:color w:val="000000" w:themeColor="text1"/>
        </w:rPr>
        <w:t xml:space="preserve">, N., </w:t>
      </w:r>
      <w:proofErr w:type="spellStart"/>
      <w:r w:rsidRPr="00640A80">
        <w:rPr>
          <w:rFonts w:ascii="Bahnschrift" w:hAnsi="Bahnschrift" w:cstheme="minorHAnsi"/>
          <w:color w:val="000000" w:themeColor="text1"/>
        </w:rPr>
        <w:t>Soedarto</w:t>
      </w:r>
      <w:proofErr w:type="spellEnd"/>
      <w:r w:rsidRPr="00640A80">
        <w:rPr>
          <w:rFonts w:ascii="Bahnschrift" w:hAnsi="Bahnschrift" w:cstheme="minorHAnsi"/>
          <w:color w:val="000000" w:themeColor="text1"/>
        </w:rPr>
        <w:t xml:space="preserve">, T., &amp; Amir, I.T. (2022). Risk Management Analysis of Rice Business in Bohar Village, Taman District, </w:t>
      </w:r>
      <w:proofErr w:type="spellStart"/>
      <w:r w:rsidRPr="00640A80">
        <w:rPr>
          <w:rFonts w:ascii="Bahnschrift" w:hAnsi="Bahnschrift" w:cstheme="minorHAnsi"/>
          <w:color w:val="000000" w:themeColor="text1"/>
        </w:rPr>
        <w:t>Sidoarjo</w:t>
      </w:r>
      <w:proofErr w:type="spellEnd"/>
      <w:r w:rsidRPr="00640A80">
        <w:rPr>
          <w:rFonts w:ascii="Bahnschrift" w:hAnsi="Bahnschrift" w:cstheme="minorHAnsi"/>
          <w:color w:val="000000" w:themeColor="text1"/>
        </w:rPr>
        <w:t xml:space="preserve"> Regency Analysis Of Rice Farming Risk Management In Bohar Village, Taman District, </w:t>
      </w:r>
      <w:proofErr w:type="spellStart"/>
      <w:r w:rsidRPr="00640A80">
        <w:rPr>
          <w:rFonts w:ascii="Bahnschrift" w:hAnsi="Bahnschrift" w:cstheme="minorHAnsi"/>
          <w:color w:val="000000" w:themeColor="text1"/>
        </w:rPr>
        <w:t>Sidoarjo</w:t>
      </w:r>
      <w:proofErr w:type="spellEnd"/>
      <w:r w:rsidRPr="00640A80">
        <w:rPr>
          <w:rFonts w:ascii="Bahnschrift" w:hAnsi="Bahnschrift" w:cstheme="minorHAnsi"/>
          <w:color w:val="000000" w:themeColor="text1"/>
        </w:rPr>
        <w:t xml:space="preserve"> Regency </w:t>
      </w:r>
      <w:r w:rsidRPr="00640A80">
        <w:rPr>
          <w:rFonts w:ascii="Bahnschrift" w:hAnsi="Bahnschrift" w:cstheme="minorHAnsi"/>
          <w:i/>
          <w:iCs/>
          <w:color w:val="000000" w:themeColor="text1"/>
          <w:sz w:val="21"/>
          <w:szCs w:val="21"/>
        </w:rPr>
        <w:t>Himalayan Journal of Agriculture, 3</w:t>
      </w:r>
      <w:r w:rsidRPr="00640A80">
        <w:rPr>
          <w:rFonts w:ascii="Bahnschrift" w:hAnsi="Bahnschrift" w:cstheme="minorHAnsi"/>
          <w:color w:val="000000" w:themeColor="text1"/>
          <w:sz w:val="21"/>
          <w:szCs w:val="21"/>
        </w:rPr>
        <w:t>(2),1-6.</w:t>
      </w:r>
      <w:r w:rsidRPr="00640A80">
        <w:rPr>
          <w:rFonts w:ascii="Bahnschrift" w:hAnsi="Bahnschrift" w:cstheme="minorHAnsi"/>
          <w:color w:val="000000" w:themeColor="text1"/>
        </w:rPr>
        <w:t xml:space="preserve"> https://doi.org/10.47310/hja.2022.v03i02.007 </w:t>
      </w:r>
    </w:p>
    <w:p w14:paraId="5383F9B0" w14:textId="77777777" w:rsidR="00D1634B" w:rsidRPr="00640A80" w:rsidRDefault="00D1634B" w:rsidP="00D163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720"/>
        <w:jc w:val="both"/>
        <w:rPr>
          <w:rFonts w:ascii="Bahnschrift" w:hAnsi="Bahnschrift" w:cstheme="minorHAnsi"/>
          <w:color w:val="000000" w:themeColor="text1"/>
          <w:highlight w:val="white"/>
        </w:rPr>
      </w:pPr>
    </w:p>
    <w:p w14:paraId="090EA62A" w14:textId="77777777" w:rsidR="00D1634B" w:rsidRPr="00640A80" w:rsidRDefault="00D1634B" w:rsidP="00D163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720"/>
        <w:jc w:val="both"/>
        <w:rPr>
          <w:rFonts w:ascii="Bahnschrift" w:hAnsi="Bahnschrift" w:cstheme="minorHAnsi"/>
          <w:color w:val="000000" w:themeColor="text1"/>
        </w:rPr>
      </w:pPr>
      <w:r w:rsidRPr="00640A80">
        <w:rPr>
          <w:rFonts w:ascii="Bahnschrift" w:hAnsi="Bahnschrift" w:cstheme="minorHAnsi"/>
          <w:color w:val="000000" w:themeColor="text1"/>
          <w:highlight w:val="white"/>
        </w:rPr>
        <w:t xml:space="preserve">Dorosh, P., Wang, H., You, L., &amp; Schmidt, E. (2010). </w:t>
      </w:r>
      <w:r w:rsidRPr="00640A80">
        <w:rPr>
          <w:rFonts w:ascii="Bahnschrift" w:hAnsi="Bahnschrift" w:cstheme="minorHAnsi"/>
          <w:i/>
          <w:iCs/>
          <w:color w:val="000000" w:themeColor="text1"/>
          <w:highlight w:val="white"/>
        </w:rPr>
        <w:t>Crop production and road connectivity in sub-Saharan Africa: A spatial analysis.</w:t>
      </w:r>
      <w:r w:rsidRPr="00640A80">
        <w:rPr>
          <w:rFonts w:ascii="Bahnschrift" w:hAnsi="Bahnschrift" w:cstheme="minorHAnsi"/>
          <w:color w:val="000000" w:themeColor="text1"/>
          <w:highlight w:val="white"/>
        </w:rPr>
        <w:t> </w:t>
      </w:r>
      <w:r w:rsidRPr="00640A80">
        <w:rPr>
          <w:rFonts w:ascii="Bahnschrift" w:hAnsi="Bahnschrift" w:cstheme="minorHAnsi"/>
          <w:color w:val="000000" w:themeColor="text1"/>
        </w:rPr>
        <w:t xml:space="preserve"> </w:t>
      </w:r>
    </w:p>
    <w:p w14:paraId="120948D7" w14:textId="77777777" w:rsidR="00D1634B" w:rsidRPr="00640A80" w:rsidRDefault="00D1634B" w:rsidP="00D163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/>
        <w:jc w:val="both"/>
        <w:rPr>
          <w:rFonts w:ascii="Bahnschrift" w:hAnsi="Bahnschrift" w:cstheme="minorHAnsi"/>
        </w:rPr>
      </w:pPr>
      <w:hyperlink r:id="rId8" w:history="1">
        <w:r w:rsidRPr="00640A80">
          <w:rPr>
            <w:rStyle w:val="Hyperlink"/>
            <w:rFonts w:ascii="Bahnschrift" w:hAnsi="Bahnschrift" w:cstheme="minorHAnsi"/>
            <w:color w:val="auto"/>
            <w:highlight w:val="white"/>
            <w:u w:val="none"/>
          </w:rPr>
          <w:t>https://doi.org/10.1596/1813-9450-5385</w:t>
        </w:r>
      </w:hyperlink>
    </w:p>
    <w:p w14:paraId="093C20B3" w14:textId="77777777" w:rsidR="00D1634B" w:rsidRPr="00640A80" w:rsidRDefault="00D1634B" w:rsidP="00D163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720"/>
        <w:jc w:val="both"/>
        <w:rPr>
          <w:rFonts w:ascii="Bahnschrift" w:hAnsi="Bahnschrift" w:cstheme="minorHAnsi"/>
          <w:color w:val="000000" w:themeColor="text1"/>
        </w:rPr>
      </w:pPr>
    </w:p>
    <w:p w14:paraId="62BF162B" w14:textId="77777777" w:rsidR="00D1634B" w:rsidRPr="00640A80" w:rsidRDefault="00D1634B" w:rsidP="00D163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720"/>
        <w:jc w:val="both"/>
        <w:rPr>
          <w:rFonts w:ascii="Bahnschrift" w:hAnsi="Bahnschrift" w:cstheme="minorHAnsi"/>
          <w:color w:val="000000" w:themeColor="text1"/>
        </w:rPr>
      </w:pPr>
      <w:proofErr w:type="spellStart"/>
      <w:r w:rsidRPr="00640A80">
        <w:rPr>
          <w:rFonts w:ascii="Bahnschrift" w:hAnsi="Bahnschrift" w:cstheme="minorHAnsi"/>
          <w:color w:val="000000" w:themeColor="text1"/>
        </w:rPr>
        <w:t>Ekmekci</w:t>
      </w:r>
      <w:proofErr w:type="spellEnd"/>
      <w:r w:rsidRPr="00640A80">
        <w:rPr>
          <w:rFonts w:ascii="Bahnschrift" w:hAnsi="Bahnschrift" w:cstheme="minorHAnsi"/>
          <w:color w:val="000000" w:themeColor="text1"/>
        </w:rPr>
        <w:t xml:space="preserve">, M., &amp; Yaman, S. (2024). Occupational health and safety among farmers: A comprehensive study in central Anatolia, Turkey. </w:t>
      </w:r>
      <w:r w:rsidRPr="00640A80">
        <w:rPr>
          <w:rFonts w:ascii="Bahnschrift" w:hAnsi="Bahnschrift" w:cstheme="minorHAnsi"/>
          <w:i/>
          <w:iCs/>
          <w:color w:val="000000" w:themeColor="text1"/>
        </w:rPr>
        <w:t>BMC Public Health, 24</w:t>
      </w:r>
      <w:r w:rsidRPr="00640A80">
        <w:rPr>
          <w:rFonts w:ascii="Bahnschrift" w:hAnsi="Bahnschrift" w:cstheme="minorHAnsi"/>
          <w:color w:val="000000" w:themeColor="text1"/>
        </w:rPr>
        <w:t xml:space="preserve">(1). </w:t>
      </w:r>
      <w:hyperlink r:id="rId9" w:history="1">
        <w:r w:rsidRPr="00640A80">
          <w:rPr>
            <w:rStyle w:val="Hyperlink"/>
            <w:rFonts w:ascii="Bahnschrift" w:hAnsi="Bahnschrift" w:cstheme="minorHAnsi"/>
            <w:color w:val="000000" w:themeColor="text1"/>
            <w:u w:val="none"/>
          </w:rPr>
          <w:t>https://doi.org/10.1186/s12889-024-20249-7</w:t>
        </w:r>
      </w:hyperlink>
    </w:p>
    <w:p w14:paraId="57C250BA" w14:textId="77777777" w:rsidR="00D1634B" w:rsidRPr="00640A80" w:rsidRDefault="00D1634B" w:rsidP="00D163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720"/>
        <w:jc w:val="both"/>
        <w:rPr>
          <w:rFonts w:ascii="Bahnschrift" w:hAnsi="Bahnschrift" w:cstheme="minorHAnsi"/>
        </w:rPr>
      </w:pPr>
      <w:r w:rsidRPr="00640A80">
        <w:rPr>
          <w:rFonts w:ascii="Bahnschrift" w:hAnsi="Bahnschrift"/>
        </w:rPr>
        <w:t xml:space="preserve">Food and Agriculture Organization of the United Nations [FAO]. (2004). </w:t>
      </w:r>
      <w:r w:rsidRPr="00640A80">
        <w:rPr>
          <w:rFonts w:ascii="Bahnschrift" w:hAnsi="Bahnschrift"/>
          <w:i/>
          <w:iCs/>
        </w:rPr>
        <w:t>Proceedings of the FAO Rice Conference</w:t>
      </w:r>
      <w:r w:rsidRPr="00640A80">
        <w:rPr>
          <w:rFonts w:ascii="Bahnschrift" w:hAnsi="Bahnschrift"/>
        </w:rPr>
        <w:t xml:space="preserve"> — “Rice is the staple food for more than half the world’s population.” FAO. </w:t>
      </w:r>
      <w:hyperlink r:id="rId10" w:tgtFrame="_new" w:history="1">
        <w:r w:rsidRPr="00640A80">
          <w:rPr>
            <w:rFonts w:ascii="Bahnschrift" w:hAnsi="Bahnschrift"/>
          </w:rPr>
          <w:t>http://www.fao.org/3/y5682e/y5682e0f.htm</w:t>
        </w:r>
      </w:hyperlink>
    </w:p>
    <w:p w14:paraId="549FD8FE" w14:textId="77777777" w:rsidR="00D1634B" w:rsidRPr="00640A80" w:rsidRDefault="00D1634B" w:rsidP="00D163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720"/>
        <w:jc w:val="both"/>
        <w:rPr>
          <w:rFonts w:ascii="Bahnschrift" w:hAnsi="Bahnschrift" w:cstheme="minorHAnsi"/>
        </w:rPr>
      </w:pPr>
    </w:p>
    <w:p w14:paraId="135477EB" w14:textId="77777777" w:rsidR="00D1634B" w:rsidRPr="00640A80" w:rsidRDefault="00D1634B" w:rsidP="00D163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720"/>
        <w:jc w:val="both"/>
        <w:rPr>
          <w:rFonts w:ascii="Bahnschrift" w:hAnsi="Bahnschrift" w:cstheme="minorHAnsi"/>
        </w:rPr>
      </w:pPr>
      <w:r w:rsidRPr="00640A80">
        <w:rPr>
          <w:rFonts w:ascii="Bahnschrift" w:hAnsi="Bahnschrift" w:cstheme="minorHAnsi"/>
        </w:rPr>
        <w:t xml:space="preserve">Feder, G., Just, R. E., &amp; Zilberman, D. (1985). Adoption of agricultural innovations in developing countries: A survey. </w:t>
      </w:r>
      <w:r w:rsidRPr="00640A80">
        <w:rPr>
          <w:rFonts w:ascii="Bahnschrift" w:hAnsi="Bahnschrift" w:cstheme="minorHAnsi"/>
          <w:i/>
          <w:iCs/>
        </w:rPr>
        <w:t>Economic Development and Cultural Change, 33</w:t>
      </w:r>
      <w:r w:rsidRPr="00640A80">
        <w:rPr>
          <w:rFonts w:ascii="Bahnschrift" w:hAnsi="Bahnschrift" w:cstheme="minorHAnsi"/>
        </w:rPr>
        <w:t>(2), 255-298. https://doi.org/10.1086/451461</w:t>
      </w:r>
    </w:p>
    <w:p w14:paraId="2A893E93" w14:textId="77777777" w:rsidR="00D1634B" w:rsidRPr="00640A80" w:rsidRDefault="00D1634B" w:rsidP="00D163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720"/>
        <w:jc w:val="both"/>
        <w:rPr>
          <w:rFonts w:ascii="Bahnschrift" w:hAnsi="Bahnschrift" w:cstheme="minorHAnsi"/>
        </w:rPr>
      </w:pPr>
    </w:p>
    <w:p w14:paraId="6E325CD3" w14:textId="77777777" w:rsidR="00D1634B" w:rsidRPr="00640A80" w:rsidRDefault="00D1634B" w:rsidP="00D163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709"/>
        <w:jc w:val="both"/>
        <w:rPr>
          <w:rFonts w:ascii="Bahnschrift" w:hAnsi="Bahnschrift" w:cstheme="minorHAnsi"/>
        </w:rPr>
      </w:pPr>
      <w:proofErr w:type="spellStart"/>
      <w:r w:rsidRPr="00640A80">
        <w:rPr>
          <w:rFonts w:ascii="Bahnschrift" w:hAnsi="Bahnschrift" w:cstheme="minorHAnsi"/>
        </w:rPr>
        <w:t>Huirne</w:t>
      </w:r>
      <w:proofErr w:type="spellEnd"/>
      <w:r w:rsidRPr="00640A80">
        <w:rPr>
          <w:rFonts w:ascii="Bahnschrift" w:hAnsi="Bahnschrift" w:cstheme="minorHAnsi"/>
        </w:rPr>
        <w:t xml:space="preserve">, R. B., Meuwissen, M. P., Hardaker, J. B., &amp; Anderson, J. R. (2000). Risk and risk management in agriculture: An overview and empirical results. International </w:t>
      </w:r>
      <w:r w:rsidRPr="00640A80">
        <w:rPr>
          <w:rFonts w:ascii="Bahnschrift" w:hAnsi="Bahnschrift" w:cstheme="minorHAnsi"/>
          <w:i/>
          <w:iCs/>
        </w:rPr>
        <w:t>Journal of Risk Assessment and Management, 1</w:t>
      </w:r>
      <w:r w:rsidRPr="00640A80">
        <w:rPr>
          <w:rFonts w:ascii="Bahnschrift" w:hAnsi="Bahnschrift" w:cstheme="minorHAnsi"/>
        </w:rPr>
        <w:t>(1/2), 125. https://doi.org/10.1504/ijram.2000.001491</w:t>
      </w:r>
    </w:p>
    <w:p w14:paraId="1D1FF92D" w14:textId="77777777" w:rsidR="00D1634B" w:rsidRPr="00640A80" w:rsidRDefault="00D1634B" w:rsidP="00D163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709"/>
        <w:jc w:val="both"/>
        <w:rPr>
          <w:rFonts w:ascii="Bahnschrift" w:hAnsi="Bahnschrift" w:cstheme="minorHAnsi"/>
        </w:rPr>
      </w:pPr>
    </w:p>
    <w:p w14:paraId="6EA6E3D3" w14:textId="77777777" w:rsidR="00D1634B" w:rsidRPr="00640A80" w:rsidRDefault="00D1634B" w:rsidP="00D163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720"/>
        <w:jc w:val="both"/>
        <w:rPr>
          <w:rFonts w:ascii="Bahnschrift" w:hAnsi="Bahnschrift" w:cstheme="minorHAnsi"/>
          <w:color w:val="000000" w:themeColor="text1"/>
        </w:rPr>
      </w:pPr>
      <w:r w:rsidRPr="00640A80">
        <w:rPr>
          <w:rFonts w:ascii="Bahnschrift" w:hAnsi="Bahnschrift" w:cstheme="minorHAnsi"/>
          <w:color w:val="000000" w:themeColor="text1"/>
        </w:rPr>
        <w:t xml:space="preserve">International </w:t>
      </w:r>
      <w:proofErr w:type="spellStart"/>
      <w:r w:rsidRPr="00640A80">
        <w:rPr>
          <w:rFonts w:ascii="Bahnschrift" w:hAnsi="Bahnschrift" w:cstheme="minorHAnsi"/>
          <w:color w:val="000000" w:themeColor="text1"/>
        </w:rPr>
        <w:t>Labour</w:t>
      </w:r>
      <w:proofErr w:type="spellEnd"/>
      <w:r w:rsidRPr="00640A80">
        <w:rPr>
          <w:rFonts w:ascii="Bahnschrift" w:hAnsi="Bahnschrift" w:cstheme="minorHAnsi"/>
          <w:color w:val="000000" w:themeColor="text1"/>
        </w:rPr>
        <w:t xml:space="preserve"> Organization [ILO]. (2020). </w:t>
      </w:r>
      <w:r w:rsidRPr="00640A80">
        <w:rPr>
          <w:rFonts w:ascii="Bahnschrift" w:hAnsi="Bahnschrift" w:cstheme="minorHAnsi"/>
          <w:i/>
          <w:iCs/>
          <w:color w:val="000000" w:themeColor="text1"/>
        </w:rPr>
        <w:t>Safety and Health in Agriculture.</w:t>
      </w:r>
      <w:r w:rsidRPr="00640A80">
        <w:rPr>
          <w:rFonts w:ascii="Bahnschrift" w:hAnsi="Bahnschrift" w:cstheme="minorHAnsi"/>
          <w:color w:val="000000" w:themeColor="text1"/>
        </w:rPr>
        <w:t xml:space="preserve"> https://www.ilo.org/global/topics/safety-and-health-at-work</w:t>
      </w:r>
    </w:p>
    <w:p w14:paraId="137F0380" w14:textId="77777777" w:rsidR="00D1634B" w:rsidRPr="00640A80" w:rsidRDefault="00D1634B" w:rsidP="00D163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720"/>
        <w:jc w:val="both"/>
        <w:rPr>
          <w:rFonts w:ascii="Bahnschrift" w:hAnsi="Bahnschrift" w:cstheme="minorHAnsi"/>
          <w:color w:val="000000" w:themeColor="text1"/>
        </w:rPr>
      </w:pPr>
    </w:p>
    <w:p w14:paraId="0AB60412" w14:textId="77777777" w:rsidR="00D1634B" w:rsidRPr="00640A80" w:rsidRDefault="00D1634B" w:rsidP="00D163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720"/>
        <w:jc w:val="both"/>
        <w:rPr>
          <w:rFonts w:ascii="Bahnschrift" w:hAnsi="Bahnschrift" w:cstheme="minorHAnsi"/>
        </w:rPr>
      </w:pPr>
      <w:proofErr w:type="spellStart"/>
      <w:r w:rsidRPr="00640A80">
        <w:rPr>
          <w:rFonts w:ascii="Bahnschrift" w:hAnsi="Bahnschrift" w:cstheme="minorHAnsi"/>
        </w:rPr>
        <w:t>Jankensgård</w:t>
      </w:r>
      <w:proofErr w:type="spellEnd"/>
      <w:r w:rsidRPr="00640A80">
        <w:rPr>
          <w:rFonts w:ascii="Bahnschrift" w:hAnsi="Bahnschrift" w:cstheme="minorHAnsi"/>
        </w:rPr>
        <w:t xml:space="preserve">, H. (2019). A Theory of Enterprise Risk Management. </w:t>
      </w:r>
      <w:r w:rsidRPr="00640A80">
        <w:rPr>
          <w:rFonts w:ascii="Bahnschrift" w:hAnsi="Bahnschrift" w:cstheme="minorHAnsi"/>
          <w:i/>
          <w:iCs/>
        </w:rPr>
        <w:t xml:space="preserve">Corporate Governance: International Journal of Business in Society, 19 </w:t>
      </w:r>
      <w:r w:rsidRPr="00640A80">
        <w:rPr>
          <w:rFonts w:ascii="Bahnschrift" w:hAnsi="Bahnschrift" w:cstheme="minorHAnsi"/>
        </w:rPr>
        <w:t xml:space="preserve">(3): 565–579. https://doi. 10.1108/CG-02-2018-0092  </w:t>
      </w:r>
    </w:p>
    <w:p w14:paraId="03C6CD5B" w14:textId="77777777" w:rsidR="00D1634B" w:rsidRPr="00640A80" w:rsidRDefault="00D1634B" w:rsidP="00D163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/>
        <w:jc w:val="both"/>
        <w:rPr>
          <w:rFonts w:ascii="Bahnschrift" w:hAnsi="Bahnschrift" w:cstheme="minorHAnsi"/>
          <w:color w:val="000000" w:themeColor="text1"/>
          <w:highlight w:val="white"/>
        </w:rPr>
      </w:pPr>
    </w:p>
    <w:p w14:paraId="7CC0D2FA" w14:textId="77777777" w:rsidR="00D1634B" w:rsidRPr="00640A80" w:rsidRDefault="00D1634B" w:rsidP="00D163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720"/>
        <w:jc w:val="both"/>
        <w:rPr>
          <w:rFonts w:ascii="Bahnschrift" w:hAnsi="Bahnschrift" w:cstheme="minorHAnsi"/>
          <w:color w:val="000000" w:themeColor="text1"/>
          <w:shd w:val="clear" w:color="auto" w:fill="EFF7FC"/>
        </w:rPr>
      </w:pPr>
      <w:r w:rsidRPr="00640A80">
        <w:rPr>
          <w:rFonts w:ascii="Bahnschrift" w:hAnsi="Bahnschrift" w:cstheme="minorHAnsi"/>
          <w:color w:val="000000" w:themeColor="text1"/>
          <w:highlight w:val="white"/>
        </w:rPr>
        <w:t>Kabir, M. J., Cramb, R., Alauddin, M., &amp; Gaydon, D. S. (2019). Farmers’ perceptions and management of risk in rice-based farming systems of south-west coastal Bangladesh. </w:t>
      </w:r>
      <w:r w:rsidRPr="00640A80">
        <w:rPr>
          <w:rFonts w:ascii="Bahnschrift" w:hAnsi="Bahnschrift" w:cstheme="minorHAnsi"/>
          <w:i/>
          <w:color w:val="000000" w:themeColor="text1"/>
          <w:highlight w:val="white"/>
        </w:rPr>
        <w:t>Land Use Policy</w:t>
      </w:r>
      <w:r w:rsidRPr="00640A80">
        <w:rPr>
          <w:rFonts w:ascii="Bahnschrift" w:hAnsi="Bahnschrift" w:cstheme="minorHAnsi"/>
          <w:color w:val="000000" w:themeColor="text1"/>
          <w:highlight w:val="white"/>
        </w:rPr>
        <w:t>, </w:t>
      </w:r>
      <w:r w:rsidRPr="00640A80">
        <w:rPr>
          <w:rFonts w:ascii="Bahnschrift" w:hAnsi="Bahnschrift" w:cstheme="minorHAnsi"/>
          <w:i/>
          <w:color w:val="000000" w:themeColor="text1"/>
          <w:highlight w:val="white"/>
        </w:rPr>
        <w:t>86</w:t>
      </w:r>
      <w:r w:rsidRPr="00640A80">
        <w:rPr>
          <w:rFonts w:ascii="Bahnschrift" w:hAnsi="Bahnschrift" w:cstheme="minorHAnsi"/>
          <w:color w:val="000000" w:themeColor="text1"/>
          <w:highlight w:val="white"/>
        </w:rPr>
        <w:t>, 177-188. </w:t>
      </w:r>
      <w:hyperlink r:id="rId11">
        <w:r w:rsidRPr="00640A80">
          <w:rPr>
            <w:rFonts w:ascii="Bahnschrift" w:hAnsi="Bahnschrift" w:cstheme="minorHAnsi"/>
            <w:color w:val="000000" w:themeColor="text1"/>
            <w:highlight w:val="white"/>
          </w:rPr>
          <w:t>https://doi.org/10.1016/j.landusepol.2019.04.040</w:t>
        </w:r>
      </w:hyperlink>
    </w:p>
    <w:p w14:paraId="0C6AC67F" w14:textId="77777777" w:rsidR="00D1634B" w:rsidRPr="00640A80" w:rsidRDefault="00D1634B" w:rsidP="00D163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Bahnschrift" w:hAnsi="Bahnschrift" w:cstheme="minorHAnsi"/>
          <w:color w:val="EE0000"/>
        </w:rPr>
      </w:pPr>
    </w:p>
    <w:p w14:paraId="774DAB68" w14:textId="77777777" w:rsidR="00D1634B" w:rsidRPr="00640A80" w:rsidRDefault="00D1634B" w:rsidP="00D163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709"/>
        <w:jc w:val="both"/>
        <w:rPr>
          <w:rFonts w:ascii="Bahnschrift" w:hAnsi="Bahnschrift" w:cstheme="minorHAnsi"/>
        </w:rPr>
      </w:pPr>
      <w:r w:rsidRPr="00640A80">
        <w:rPr>
          <w:rFonts w:ascii="Bahnschrift" w:hAnsi="Bahnschrift" w:cstheme="minorHAnsi"/>
        </w:rPr>
        <w:t xml:space="preserve">Naim Kakar, M., Ahmad, A., &amp; Niazai, A. (2025). Risk management in agricultural marketing: A comprehensive review of strategies, challenges, and effectiveness. </w:t>
      </w:r>
      <w:r w:rsidRPr="00640A80">
        <w:rPr>
          <w:rFonts w:ascii="Bahnschrift" w:hAnsi="Bahnschrift" w:cstheme="minorHAnsi"/>
          <w:i/>
          <w:iCs/>
        </w:rPr>
        <w:t>International Journal of Advanced Multidisciplinary Research and Studies, 5</w:t>
      </w:r>
      <w:r w:rsidRPr="00640A80">
        <w:rPr>
          <w:rFonts w:ascii="Bahnschrift" w:hAnsi="Bahnschrift" w:cstheme="minorHAnsi"/>
        </w:rPr>
        <w:t>(4), 438-443. https://doi.org/10.62225/2583049x.2025.5.4.4611</w:t>
      </w:r>
    </w:p>
    <w:p w14:paraId="79B5BA9A" w14:textId="77777777" w:rsidR="00D1634B" w:rsidRPr="00640A80" w:rsidRDefault="00D1634B" w:rsidP="00D163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720"/>
        <w:jc w:val="both"/>
        <w:rPr>
          <w:rFonts w:ascii="Bahnschrift" w:hAnsi="Bahnschrift" w:cstheme="minorHAnsi"/>
        </w:rPr>
      </w:pPr>
    </w:p>
    <w:p w14:paraId="4BC48FAB" w14:textId="77777777" w:rsidR="00D1634B" w:rsidRPr="00640A80" w:rsidRDefault="00D1634B" w:rsidP="00D163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720"/>
        <w:jc w:val="both"/>
        <w:rPr>
          <w:rFonts w:ascii="Bahnschrift" w:hAnsi="Bahnschrift" w:cstheme="minorHAnsi"/>
        </w:rPr>
      </w:pPr>
      <w:r w:rsidRPr="00640A80">
        <w:rPr>
          <w:rFonts w:ascii="Bahnschrift" w:hAnsi="Bahnschrift" w:cstheme="minorHAnsi"/>
        </w:rPr>
        <w:t xml:space="preserve">Nocco, B. W., &amp; Stulz, R. M. (2008). Enterprise risk management. </w:t>
      </w:r>
      <w:r w:rsidRPr="00640A80">
        <w:rPr>
          <w:rFonts w:ascii="Bahnschrift" w:hAnsi="Bahnschrift" w:cstheme="minorHAnsi"/>
          <w:i/>
          <w:iCs/>
        </w:rPr>
        <w:t>Corporate Risk Management,</w:t>
      </w:r>
      <w:r w:rsidRPr="00640A80">
        <w:rPr>
          <w:rFonts w:ascii="Bahnschrift" w:hAnsi="Bahnschrift" w:cstheme="minorHAnsi"/>
        </w:rPr>
        <w:t xml:space="preserve"> 323-347. </w:t>
      </w:r>
      <w:hyperlink r:id="rId12" w:history="1">
        <w:r w:rsidRPr="00640A80">
          <w:rPr>
            <w:rStyle w:val="Hyperlink"/>
            <w:rFonts w:ascii="Bahnschrift" w:hAnsi="Bahnschrift" w:cstheme="minorHAnsi"/>
            <w:color w:val="auto"/>
            <w:u w:val="none"/>
          </w:rPr>
          <w:t>https://doi.org/10.7312/chew14362-015</w:t>
        </w:r>
      </w:hyperlink>
    </w:p>
    <w:p w14:paraId="4EC87859" w14:textId="77777777" w:rsidR="00D1634B" w:rsidRPr="00640A80" w:rsidRDefault="00D1634B" w:rsidP="00D163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720"/>
        <w:jc w:val="both"/>
        <w:rPr>
          <w:rFonts w:ascii="Bahnschrift" w:hAnsi="Bahnschrift" w:cstheme="minorHAnsi"/>
          <w:color w:val="00B050"/>
        </w:rPr>
      </w:pPr>
    </w:p>
    <w:p w14:paraId="7BBDD761" w14:textId="77777777" w:rsidR="00D1634B" w:rsidRPr="00640A80" w:rsidRDefault="00D1634B" w:rsidP="00D163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720"/>
        <w:jc w:val="both"/>
        <w:rPr>
          <w:rFonts w:ascii="Bahnschrift" w:hAnsi="Bahnschrift" w:cstheme="minorHAnsi"/>
          <w:color w:val="000000" w:themeColor="text1"/>
        </w:rPr>
      </w:pPr>
      <w:proofErr w:type="spellStart"/>
      <w:r w:rsidRPr="00640A80">
        <w:rPr>
          <w:rFonts w:ascii="Bahnschrift" w:hAnsi="Bahnschrift" w:cstheme="minorHAnsi"/>
          <w:color w:val="000000" w:themeColor="text1"/>
        </w:rPr>
        <w:t>Nto</w:t>
      </w:r>
      <w:proofErr w:type="spellEnd"/>
      <w:r w:rsidRPr="00640A80">
        <w:rPr>
          <w:rFonts w:ascii="Bahnschrift" w:hAnsi="Bahnschrift" w:cstheme="minorHAnsi"/>
          <w:color w:val="000000" w:themeColor="text1"/>
        </w:rPr>
        <w:t xml:space="preserve"> P., </w:t>
      </w:r>
      <w:proofErr w:type="spellStart"/>
      <w:r w:rsidRPr="00640A80">
        <w:rPr>
          <w:rFonts w:ascii="Bahnschrift" w:hAnsi="Bahnschrift" w:cstheme="minorHAnsi"/>
          <w:color w:val="000000" w:themeColor="text1"/>
        </w:rPr>
        <w:t>Mbanasor</w:t>
      </w:r>
      <w:proofErr w:type="spellEnd"/>
      <w:r w:rsidRPr="00640A80">
        <w:rPr>
          <w:rFonts w:ascii="Bahnschrift" w:hAnsi="Bahnschrift" w:cstheme="minorHAnsi"/>
          <w:color w:val="000000" w:themeColor="text1"/>
        </w:rPr>
        <w:t xml:space="preserve"> J.A. and </w:t>
      </w:r>
      <w:proofErr w:type="spellStart"/>
      <w:r w:rsidRPr="00640A80">
        <w:rPr>
          <w:rFonts w:ascii="Bahnschrift" w:hAnsi="Bahnschrift" w:cstheme="minorHAnsi"/>
          <w:color w:val="000000" w:themeColor="text1"/>
        </w:rPr>
        <w:t>Osuala</w:t>
      </w:r>
      <w:proofErr w:type="spellEnd"/>
      <w:r w:rsidRPr="00640A80">
        <w:rPr>
          <w:rFonts w:ascii="Bahnschrift" w:hAnsi="Bahnschrift" w:cstheme="minorHAnsi"/>
          <w:color w:val="000000" w:themeColor="text1"/>
        </w:rPr>
        <w:t xml:space="preserve"> A.E. (2014). Evaluation of Risk Management Practices in Rice Production in Abia State, Nigeria. </w:t>
      </w:r>
      <w:r w:rsidRPr="00640A80">
        <w:rPr>
          <w:rFonts w:ascii="Bahnschrift" w:hAnsi="Bahnschrift" w:cstheme="minorHAnsi"/>
          <w:i/>
          <w:iCs/>
          <w:color w:val="000000" w:themeColor="text1"/>
        </w:rPr>
        <w:t>American Journal of Experimental Agriculture, 4</w:t>
      </w:r>
      <w:r w:rsidRPr="00640A80">
        <w:rPr>
          <w:rFonts w:ascii="Bahnschrift" w:hAnsi="Bahnschrift" w:cstheme="minorHAnsi"/>
          <w:color w:val="000000" w:themeColor="text1"/>
        </w:rPr>
        <w:t>(3): 263-274. https://doi.org/10.9734/AJEA/2014/5620</w:t>
      </w:r>
    </w:p>
    <w:p w14:paraId="3CFC9767" w14:textId="77777777" w:rsidR="00D1634B" w:rsidRPr="00640A80" w:rsidRDefault="00D1634B" w:rsidP="00D163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720"/>
        <w:jc w:val="both"/>
        <w:rPr>
          <w:rFonts w:ascii="Bahnschrift" w:hAnsi="Bahnschrift"/>
          <w:color w:val="000000"/>
          <w:shd w:val="clear" w:color="auto" w:fill="FFFFFF"/>
        </w:rPr>
      </w:pPr>
    </w:p>
    <w:p w14:paraId="41492B4D" w14:textId="77777777" w:rsidR="00D1634B" w:rsidRPr="00640A80" w:rsidRDefault="00D1634B" w:rsidP="00D163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720"/>
        <w:jc w:val="both"/>
        <w:rPr>
          <w:rFonts w:ascii="Bahnschrift" w:hAnsi="Bahnschrift" w:cstheme="minorHAnsi"/>
          <w:color w:val="000000" w:themeColor="text1"/>
          <w:shd w:val="clear" w:color="auto" w:fill="EFF7FC"/>
        </w:rPr>
      </w:pPr>
      <w:r w:rsidRPr="00640A80">
        <w:rPr>
          <w:rFonts w:ascii="Bahnschrift" w:hAnsi="Bahnschrift"/>
          <w:color w:val="000000"/>
          <w:shd w:val="clear" w:color="auto" w:fill="FFFFFF"/>
        </w:rPr>
        <w:t>Pretty, J., &amp; Bharucha, Z. (2015). Integrated pest management for sustainable intensification of agriculture in Asia and Africa. </w:t>
      </w:r>
      <w:r w:rsidRPr="00640A80">
        <w:rPr>
          <w:rFonts w:ascii="Bahnschrift" w:hAnsi="Bahnschrift"/>
          <w:i/>
          <w:iCs/>
          <w:color w:val="000000"/>
          <w:shd w:val="clear" w:color="auto" w:fill="FFFFFF"/>
        </w:rPr>
        <w:t>Insects</w:t>
      </w:r>
      <w:r w:rsidRPr="00640A80">
        <w:rPr>
          <w:rFonts w:ascii="Bahnschrift" w:hAnsi="Bahnschrift"/>
          <w:color w:val="000000"/>
          <w:shd w:val="clear" w:color="auto" w:fill="FFFFFF"/>
        </w:rPr>
        <w:t>, </w:t>
      </w:r>
      <w:r w:rsidRPr="00640A80">
        <w:rPr>
          <w:rFonts w:ascii="Bahnschrift" w:hAnsi="Bahnschrift"/>
          <w:i/>
          <w:iCs/>
          <w:color w:val="000000"/>
          <w:shd w:val="clear" w:color="auto" w:fill="FFFFFF"/>
        </w:rPr>
        <w:t>6</w:t>
      </w:r>
      <w:r w:rsidRPr="00640A80">
        <w:rPr>
          <w:rFonts w:ascii="Bahnschrift" w:hAnsi="Bahnschrift"/>
          <w:color w:val="000000"/>
          <w:shd w:val="clear" w:color="auto" w:fill="FFFFFF"/>
        </w:rPr>
        <w:t>(1), 152-182. </w:t>
      </w:r>
      <w:hyperlink r:id="rId13" w:history="1">
        <w:r w:rsidRPr="00640A80">
          <w:rPr>
            <w:rFonts w:ascii="Bahnschrift" w:hAnsi="Bahnschrift"/>
            <w:color w:val="000000"/>
            <w:shd w:val="clear" w:color="auto" w:fill="FFFFFF"/>
          </w:rPr>
          <w:t>https://doi.org/10.3390/insects6010152</w:t>
        </w:r>
      </w:hyperlink>
    </w:p>
    <w:p w14:paraId="2F0EFD7E" w14:textId="77777777" w:rsidR="00D1634B" w:rsidRPr="00640A80" w:rsidRDefault="00D1634B" w:rsidP="00D163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720"/>
        <w:jc w:val="both"/>
        <w:rPr>
          <w:rFonts w:ascii="Bahnschrift" w:hAnsi="Bahnschrift" w:cstheme="minorHAnsi"/>
          <w:color w:val="000000" w:themeColor="text1"/>
        </w:rPr>
      </w:pPr>
    </w:p>
    <w:p w14:paraId="6D1FA06A" w14:textId="77777777" w:rsidR="00D1634B" w:rsidRPr="00640A80" w:rsidRDefault="00D1634B" w:rsidP="00D163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720"/>
        <w:jc w:val="both"/>
        <w:rPr>
          <w:rFonts w:ascii="Bahnschrift" w:hAnsi="Bahnschrift" w:cstheme="minorHAnsi"/>
          <w:color w:val="000000" w:themeColor="text1"/>
          <w:shd w:val="clear" w:color="auto" w:fill="EFF7FC"/>
        </w:rPr>
      </w:pPr>
      <w:r w:rsidRPr="00640A80">
        <w:rPr>
          <w:rFonts w:ascii="Bahnschrift" w:hAnsi="Bahnschrift" w:cstheme="minorHAnsi"/>
          <w:color w:val="000000" w:themeColor="text1"/>
        </w:rPr>
        <w:t xml:space="preserve">Rizwan et al., (2020). Exploring the seasonal yield variability, production risk and efficiency: the case of rice farms in Bangladesh. </w:t>
      </w:r>
      <w:proofErr w:type="spellStart"/>
      <w:r w:rsidRPr="00640A80">
        <w:rPr>
          <w:rFonts w:ascii="Bahnschrift" w:hAnsi="Bahnschrift"/>
          <w:i/>
          <w:iCs/>
        </w:rPr>
        <w:t>Heliyon</w:t>
      </w:r>
      <w:proofErr w:type="spellEnd"/>
      <w:r w:rsidRPr="00640A80">
        <w:rPr>
          <w:rFonts w:ascii="Bahnschrift" w:hAnsi="Bahnschrift"/>
          <w:i/>
          <w:iCs/>
        </w:rPr>
        <w:t>, 8</w:t>
      </w:r>
      <w:r w:rsidRPr="00640A80">
        <w:rPr>
          <w:rFonts w:ascii="Bahnschrift" w:hAnsi="Bahnschrift"/>
        </w:rPr>
        <w:t>(9).  https://doi.org/10.1016/j.heliyon.2022.e10559</w:t>
      </w:r>
    </w:p>
    <w:p w14:paraId="7159F3F2" w14:textId="77777777" w:rsidR="00D1634B" w:rsidRPr="00640A80" w:rsidRDefault="00D1634B" w:rsidP="00D163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720"/>
        <w:jc w:val="both"/>
        <w:rPr>
          <w:rFonts w:ascii="Bahnschrift" w:hAnsi="Bahnschrift" w:cstheme="minorHAnsi"/>
          <w:color w:val="000000" w:themeColor="text1"/>
        </w:rPr>
      </w:pPr>
    </w:p>
    <w:p w14:paraId="22F08B6B" w14:textId="77777777" w:rsidR="00D1634B" w:rsidRPr="00640A80" w:rsidRDefault="00D1634B" w:rsidP="00D163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720"/>
        <w:jc w:val="both"/>
        <w:rPr>
          <w:rFonts w:ascii="Bahnschrift" w:hAnsi="Bahnschrift" w:cstheme="minorHAnsi"/>
          <w:color w:val="000000" w:themeColor="text1"/>
        </w:rPr>
      </w:pPr>
      <w:r w:rsidRPr="00640A80">
        <w:rPr>
          <w:rFonts w:ascii="Bahnschrift" w:hAnsi="Bahnschrift" w:cstheme="minorHAnsi"/>
          <w:color w:val="000000" w:themeColor="text1"/>
        </w:rPr>
        <w:t xml:space="preserve">Salihu et al., (2021). </w:t>
      </w:r>
      <w:r w:rsidRPr="00640A80">
        <w:rPr>
          <w:rFonts w:ascii="Bahnschrift" w:hAnsi="Bahnschrift" w:cstheme="minorHAnsi"/>
          <w:i/>
          <w:iCs/>
          <w:color w:val="000000" w:themeColor="text1"/>
        </w:rPr>
        <w:t>Risk Assessment and Management Strategies in Rice Production in Niger state, Nigeria.</w:t>
      </w:r>
      <w:r w:rsidRPr="00640A80">
        <w:rPr>
          <w:rFonts w:ascii="Bahnschrift" w:hAnsi="Bahnschrift" w:cstheme="minorHAnsi"/>
          <w:color w:val="000000" w:themeColor="text1"/>
        </w:rPr>
        <w:t xml:space="preserve"> Department of Agricultural Extension and Rural Development. </w:t>
      </w:r>
      <w:hyperlink r:id="rId14">
        <w:r w:rsidRPr="00640A80">
          <w:rPr>
            <w:rFonts w:ascii="Bahnschrift" w:hAnsi="Bahnschrift" w:cstheme="minorHAnsi"/>
            <w:color w:val="000000" w:themeColor="text1"/>
          </w:rPr>
          <w:t>http://bitly.ws/zYTV</w:t>
        </w:r>
      </w:hyperlink>
      <w:r w:rsidRPr="00640A80">
        <w:rPr>
          <w:rFonts w:ascii="Bahnschrift" w:hAnsi="Bahnschrift" w:cstheme="minorHAnsi"/>
          <w:color w:val="000000" w:themeColor="text1"/>
        </w:rPr>
        <w:t>.</w:t>
      </w:r>
    </w:p>
    <w:p w14:paraId="01214F22" w14:textId="77777777" w:rsidR="00D1634B" w:rsidRPr="00640A80" w:rsidRDefault="00D1634B" w:rsidP="00D163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720"/>
        <w:jc w:val="both"/>
        <w:rPr>
          <w:rFonts w:ascii="Bahnschrift" w:hAnsi="Bahnschrift"/>
          <w:color w:val="92D050"/>
          <w:shd w:val="clear" w:color="auto" w:fill="FFFFFF"/>
        </w:rPr>
      </w:pPr>
    </w:p>
    <w:p w14:paraId="75E574DC" w14:textId="77777777" w:rsidR="00D1634B" w:rsidRPr="00640A80" w:rsidRDefault="00D1634B" w:rsidP="00D163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720"/>
        <w:contextualSpacing/>
        <w:jc w:val="both"/>
        <w:rPr>
          <w:rFonts w:ascii="Bahnschrift" w:hAnsi="Bahnschrift" w:cstheme="minorHAnsi"/>
          <w:shd w:val="clear" w:color="auto" w:fill="EFF7FC"/>
        </w:rPr>
      </w:pPr>
      <w:r w:rsidRPr="00640A80">
        <w:rPr>
          <w:rFonts w:ascii="Bahnschrift" w:hAnsi="Bahnschrift"/>
          <w:shd w:val="clear" w:color="auto" w:fill="FFFFFF"/>
        </w:rPr>
        <w:t>Schulz, D., &amp; Börner, J. (2022). Innovation context and technology traits explain heterogeneity across studies of agricultural technology adoption: A meta</w:t>
      </w:r>
      <w:r w:rsidRPr="00640A80">
        <w:rPr>
          <w:rFonts w:ascii="Cambria Math" w:hAnsi="Cambria Math" w:cs="Cambria Math"/>
          <w:shd w:val="clear" w:color="auto" w:fill="FFFFFF"/>
        </w:rPr>
        <w:t>‐</w:t>
      </w:r>
      <w:r w:rsidRPr="00640A80">
        <w:rPr>
          <w:rFonts w:ascii="Bahnschrift" w:hAnsi="Bahnschrift"/>
          <w:shd w:val="clear" w:color="auto" w:fill="FFFFFF"/>
        </w:rPr>
        <w:t>analysis.</w:t>
      </w:r>
      <w:r w:rsidRPr="00640A80">
        <w:rPr>
          <w:rFonts w:ascii="Bahnschrift" w:hAnsi="Bahnschrift" w:cs="Bahnschrift"/>
          <w:shd w:val="clear" w:color="auto" w:fill="FFFFFF"/>
        </w:rPr>
        <w:t> </w:t>
      </w:r>
      <w:r w:rsidRPr="00640A80">
        <w:rPr>
          <w:rFonts w:ascii="Bahnschrift" w:hAnsi="Bahnschrift"/>
          <w:i/>
          <w:iCs/>
          <w:shd w:val="clear" w:color="auto" w:fill="FFFFFF"/>
        </w:rPr>
        <w:t>Journal of Agricultural Economics</w:t>
      </w:r>
      <w:r w:rsidRPr="00640A80">
        <w:rPr>
          <w:rFonts w:ascii="Bahnschrift" w:hAnsi="Bahnschrift"/>
          <w:shd w:val="clear" w:color="auto" w:fill="FFFFFF"/>
        </w:rPr>
        <w:t>, </w:t>
      </w:r>
      <w:r w:rsidRPr="00640A80">
        <w:rPr>
          <w:rFonts w:ascii="Bahnschrift" w:hAnsi="Bahnschrift"/>
          <w:i/>
          <w:iCs/>
          <w:shd w:val="clear" w:color="auto" w:fill="FFFFFF"/>
        </w:rPr>
        <w:t>74</w:t>
      </w:r>
      <w:r w:rsidRPr="00640A80">
        <w:rPr>
          <w:rFonts w:ascii="Bahnschrift" w:hAnsi="Bahnschrift"/>
          <w:shd w:val="clear" w:color="auto" w:fill="FFFFFF"/>
        </w:rPr>
        <w:t>(2), 570-590. </w:t>
      </w:r>
      <w:hyperlink r:id="rId15" w:history="1">
        <w:r w:rsidRPr="00640A80">
          <w:rPr>
            <w:rFonts w:ascii="Bahnschrift" w:hAnsi="Bahnschrift"/>
            <w:shd w:val="clear" w:color="auto" w:fill="FFFFFF"/>
          </w:rPr>
          <w:t>https://doi.org/10.1111/1477-9552.12521</w:t>
        </w:r>
      </w:hyperlink>
    </w:p>
    <w:p w14:paraId="7EC10DE3" w14:textId="77777777" w:rsidR="00D1634B" w:rsidRPr="00640A80" w:rsidRDefault="00D1634B" w:rsidP="00D1634B">
      <w:pPr>
        <w:spacing w:after="0" w:line="240" w:lineRule="auto"/>
        <w:ind w:left="709" w:hanging="720"/>
        <w:contextualSpacing/>
        <w:rPr>
          <w:rFonts w:ascii="Bahnschrift" w:hAnsi="Bahnschrift" w:cstheme="minorHAnsi"/>
          <w:color w:val="000000" w:themeColor="text1"/>
          <w:highlight w:val="white"/>
        </w:rPr>
      </w:pPr>
    </w:p>
    <w:p w14:paraId="4F3EAD7B" w14:textId="77777777" w:rsidR="00D1634B" w:rsidRPr="00640A80" w:rsidRDefault="00D1634B" w:rsidP="00D1634B">
      <w:pPr>
        <w:spacing w:after="0" w:line="240" w:lineRule="auto"/>
        <w:ind w:left="709" w:hanging="720"/>
        <w:contextualSpacing/>
        <w:jc w:val="both"/>
        <w:rPr>
          <w:rFonts w:ascii="Bahnschrift" w:hAnsi="Bahnschrift" w:cstheme="minorHAnsi"/>
          <w:color w:val="000000" w:themeColor="text1"/>
        </w:rPr>
      </w:pPr>
      <w:r w:rsidRPr="00640A80">
        <w:rPr>
          <w:rFonts w:ascii="Bahnschrift" w:hAnsi="Bahnschrift" w:cstheme="minorHAnsi"/>
          <w:color w:val="000000" w:themeColor="text1"/>
          <w:highlight w:val="white"/>
        </w:rPr>
        <w:t xml:space="preserve">Sulewski, P., &amp; </w:t>
      </w:r>
      <w:proofErr w:type="spellStart"/>
      <w:r w:rsidRPr="00640A80">
        <w:rPr>
          <w:rFonts w:ascii="Bahnschrift" w:hAnsi="Bahnschrift" w:cstheme="minorHAnsi"/>
          <w:color w:val="000000" w:themeColor="text1"/>
          <w:highlight w:val="white"/>
        </w:rPr>
        <w:t>Kłoczko</w:t>
      </w:r>
      <w:proofErr w:type="spellEnd"/>
      <w:r w:rsidRPr="00640A80">
        <w:rPr>
          <w:rFonts w:ascii="Bahnschrift" w:hAnsi="Bahnschrift" w:cstheme="minorHAnsi"/>
          <w:color w:val="000000" w:themeColor="text1"/>
          <w:highlight w:val="white"/>
        </w:rPr>
        <w:t>-Gajewska, A. </w:t>
      </w:r>
      <w:r w:rsidRPr="00640A80">
        <w:rPr>
          <w:rFonts w:ascii="Bahnschrift" w:hAnsi="Bahnschrift" w:cstheme="minorHAnsi"/>
          <w:color w:val="000000" w:themeColor="text1"/>
        </w:rPr>
        <w:t xml:space="preserve">(2014). Farmers’ risk perception, risk aversion and strategies to cope with production risk: An empirical study from Poland. </w:t>
      </w:r>
      <w:r w:rsidRPr="00640A80">
        <w:rPr>
          <w:rFonts w:ascii="Bahnschrift" w:hAnsi="Bahnschrift" w:cstheme="minorHAnsi"/>
          <w:i/>
          <w:iCs/>
          <w:color w:val="000000" w:themeColor="text1"/>
        </w:rPr>
        <w:t>Research in Agricultural and Applied Economics, 116</w:t>
      </w:r>
      <w:r w:rsidRPr="00640A80">
        <w:rPr>
          <w:rFonts w:ascii="Bahnschrift" w:hAnsi="Bahnschrift" w:cstheme="minorHAnsi"/>
          <w:color w:val="000000" w:themeColor="text1"/>
        </w:rPr>
        <w:t>(3), 140-147. https://doi.org/10.22004/ag.econ.196907</w:t>
      </w:r>
    </w:p>
    <w:p w14:paraId="329236CE" w14:textId="77777777" w:rsidR="00D1634B" w:rsidRPr="00640A80" w:rsidRDefault="00D1634B" w:rsidP="00D163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720"/>
        <w:jc w:val="both"/>
        <w:rPr>
          <w:rFonts w:ascii="Bahnschrift" w:hAnsi="Bahnschrift" w:cstheme="minorHAnsi"/>
          <w:color w:val="000000" w:themeColor="text1"/>
        </w:rPr>
      </w:pPr>
    </w:p>
    <w:p w14:paraId="2E4D3EA0" w14:textId="77777777" w:rsidR="00D1634B" w:rsidRPr="00640A80" w:rsidRDefault="00D1634B" w:rsidP="00D163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720"/>
        <w:jc w:val="both"/>
        <w:rPr>
          <w:rFonts w:ascii="Bahnschrift" w:hAnsi="Bahnschrift" w:cstheme="minorHAnsi"/>
          <w:color w:val="000000" w:themeColor="text1"/>
        </w:rPr>
      </w:pPr>
      <w:proofErr w:type="spellStart"/>
      <w:r w:rsidRPr="00640A80">
        <w:rPr>
          <w:rFonts w:ascii="Bahnschrift" w:hAnsi="Bahnschrift" w:cstheme="minorHAnsi"/>
          <w:color w:val="000000" w:themeColor="text1"/>
        </w:rPr>
        <w:t>Urfels</w:t>
      </w:r>
      <w:proofErr w:type="spellEnd"/>
      <w:r w:rsidRPr="00640A80">
        <w:rPr>
          <w:rFonts w:ascii="Bahnschrift" w:hAnsi="Bahnschrift" w:cstheme="minorHAnsi"/>
          <w:color w:val="000000" w:themeColor="text1"/>
        </w:rPr>
        <w:t xml:space="preserve">, A., McDonald, A. J., Van Halsema, G., </w:t>
      </w:r>
      <w:proofErr w:type="spellStart"/>
      <w:r w:rsidRPr="00640A80">
        <w:rPr>
          <w:rFonts w:ascii="Bahnschrift" w:hAnsi="Bahnschrift" w:cstheme="minorHAnsi"/>
          <w:color w:val="000000" w:themeColor="text1"/>
        </w:rPr>
        <w:t>Struik</w:t>
      </w:r>
      <w:proofErr w:type="spellEnd"/>
      <w:r w:rsidRPr="00640A80">
        <w:rPr>
          <w:rFonts w:ascii="Bahnschrift" w:hAnsi="Bahnschrift" w:cstheme="minorHAnsi"/>
          <w:color w:val="000000" w:themeColor="text1"/>
        </w:rPr>
        <w:t xml:space="preserve">, P. C., Kumar, P., Malik, R. K., </w:t>
      </w:r>
      <w:proofErr w:type="spellStart"/>
      <w:r w:rsidRPr="00640A80">
        <w:rPr>
          <w:rFonts w:ascii="Bahnschrift" w:hAnsi="Bahnschrift" w:cstheme="minorHAnsi"/>
          <w:color w:val="000000" w:themeColor="text1"/>
        </w:rPr>
        <w:t>Poonia</w:t>
      </w:r>
      <w:proofErr w:type="spellEnd"/>
      <w:r w:rsidRPr="00640A80">
        <w:rPr>
          <w:rFonts w:ascii="Bahnschrift" w:hAnsi="Bahnschrift" w:cstheme="minorHAnsi"/>
          <w:color w:val="000000" w:themeColor="text1"/>
        </w:rPr>
        <w:t xml:space="preserve">, S. P., Balwinder-Singh, Singh, D. K., Singh, M., &amp; Krupnik, T. J. (2021). Social-ecological analysis of timely rice planting in eastern India. </w:t>
      </w:r>
      <w:r w:rsidRPr="00640A80">
        <w:rPr>
          <w:rFonts w:ascii="Bahnschrift" w:hAnsi="Bahnschrift" w:cstheme="minorHAnsi"/>
          <w:i/>
          <w:iCs/>
          <w:color w:val="000000" w:themeColor="text1"/>
        </w:rPr>
        <w:t>Agronomy for Sustainable Development, 41</w:t>
      </w:r>
      <w:r w:rsidRPr="00640A80">
        <w:rPr>
          <w:rFonts w:ascii="Bahnschrift" w:hAnsi="Bahnschrift" w:cstheme="minorHAnsi"/>
          <w:color w:val="000000" w:themeColor="text1"/>
        </w:rPr>
        <w:t xml:space="preserve">(2). </w:t>
      </w:r>
      <w:hyperlink r:id="rId16" w:history="1">
        <w:r w:rsidRPr="00640A80">
          <w:rPr>
            <w:rStyle w:val="Hyperlink"/>
            <w:rFonts w:ascii="Bahnschrift" w:hAnsi="Bahnschrift" w:cstheme="minorHAnsi"/>
            <w:color w:val="000000" w:themeColor="text1"/>
            <w:u w:val="none"/>
          </w:rPr>
          <w:t>https://doi.org/10.1007/s13593-021-00668-1</w:t>
        </w:r>
      </w:hyperlink>
    </w:p>
    <w:p w14:paraId="64684608" w14:textId="77777777" w:rsidR="00D1634B" w:rsidRPr="00640A80" w:rsidRDefault="00D1634B" w:rsidP="00D163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Bahnschrift" w:hAnsi="Bahnschrift" w:cstheme="minorHAnsi"/>
          <w:color w:val="92D050"/>
        </w:rPr>
      </w:pPr>
    </w:p>
    <w:p w14:paraId="100607E5" w14:textId="0F538CCE" w:rsidR="00BE2113" w:rsidRPr="00640A80" w:rsidRDefault="00D1634B" w:rsidP="00BE69B7">
      <w:pPr>
        <w:ind w:left="720" w:hanging="720"/>
      </w:pPr>
      <w:r w:rsidRPr="00640A80">
        <w:rPr>
          <w:rFonts w:ascii="Bahnschrift" w:hAnsi="Bahnschrift" w:cstheme="minorHAnsi"/>
        </w:rPr>
        <w:t xml:space="preserve">van den Berg, H., &amp; </w:t>
      </w:r>
      <w:proofErr w:type="spellStart"/>
      <w:r w:rsidRPr="00640A80">
        <w:rPr>
          <w:rFonts w:ascii="Bahnschrift" w:hAnsi="Bahnschrift" w:cstheme="minorHAnsi"/>
        </w:rPr>
        <w:t>Jiggins</w:t>
      </w:r>
      <w:proofErr w:type="spellEnd"/>
      <w:r w:rsidRPr="00640A80">
        <w:rPr>
          <w:rFonts w:ascii="Bahnschrift" w:hAnsi="Bahnschrift" w:cstheme="minorHAnsi"/>
        </w:rPr>
        <w:t xml:space="preserve">, J. (2007). Investing in farmers—The impacts of farmer Field schools in relation to integrated pest management. </w:t>
      </w:r>
      <w:r w:rsidRPr="00640A80">
        <w:rPr>
          <w:rFonts w:ascii="Bahnschrift" w:hAnsi="Bahnschrift" w:cstheme="minorHAnsi"/>
          <w:i/>
          <w:iCs/>
        </w:rPr>
        <w:t>World Development, 35</w:t>
      </w:r>
      <w:r w:rsidRPr="00640A80">
        <w:rPr>
          <w:rFonts w:ascii="Bahnschrift" w:hAnsi="Bahnschrift" w:cstheme="minorHAnsi"/>
        </w:rPr>
        <w:t>(4), 663-686. https://doi.org/10.1016/j.worlddev.2006.05.004</w:t>
      </w:r>
    </w:p>
    <w:sectPr w:rsidR="00BE2113" w:rsidRPr="00640A80" w:rsidSect="00AE2C6C">
      <w:headerReference w:type="default" r:id="rId1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4FB13E" w14:textId="77777777" w:rsidR="001D4240" w:rsidRDefault="001D4240" w:rsidP="00290EE2">
      <w:pPr>
        <w:spacing w:after="0" w:line="240" w:lineRule="auto"/>
      </w:pPr>
      <w:r>
        <w:separator/>
      </w:r>
    </w:p>
  </w:endnote>
  <w:endnote w:type="continuationSeparator" w:id="0">
    <w:p w14:paraId="54EA755E" w14:textId="77777777" w:rsidR="001D4240" w:rsidRDefault="001D4240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2CCC34" w14:textId="77777777" w:rsidR="001D4240" w:rsidRDefault="001D4240" w:rsidP="00290EE2">
      <w:pPr>
        <w:spacing w:after="0" w:line="240" w:lineRule="auto"/>
      </w:pPr>
      <w:r>
        <w:separator/>
      </w:r>
    </w:p>
  </w:footnote>
  <w:footnote w:type="continuationSeparator" w:id="0">
    <w:p w14:paraId="50FEB29E" w14:textId="77777777" w:rsidR="001D4240" w:rsidRDefault="001D4240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94D66"/>
    <w:rsid w:val="001B077E"/>
    <w:rsid w:val="001D4039"/>
    <w:rsid w:val="001D4240"/>
    <w:rsid w:val="001F54EA"/>
    <w:rsid w:val="00260A04"/>
    <w:rsid w:val="00290EE2"/>
    <w:rsid w:val="00330D2C"/>
    <w:rsid w:val="00370561"/>
    <w:rsid w:val="003970FD"/>
    <w:rsid w:val="003F04E4"/>
    <w:rsid w:val="00451A1D"/>
    <w:rsid w:val="005611F8"/>
    <w:rsid w:val="005C1604"/>
    <w:rsid w:val="005D4E9F"/>
    <w:rsid w:val="00603552"/>
    <w:rsid w:val="00623E52"/>
    <w:rsid w:val="00623E9B"/>
    <w:rsid w:val="00640A80"/>
    <w:rsid w:val="00640E62"/>
    <w:rsid w:val="00671F20"/>
    <w:rsid w:val="006E4072"/>
    <w:rsid w:val="00755F49"/>
    <w:rsid w:val="007A4C79"/>
    <w:rsid w:val="007E1A12"/>
    <w:rsid w:val="007F4A99"/>
    <w:rsid w:val="00814436"/>
    <w:rsid w:val="00847EF6"/>
    <w:rsid w:val="00866E71"/>
    <w:rsid w:val="008C5C64"/>
    <w:rsid w:val="008E0D92"/>
    <w:rsid w:val="008F2867"/>
    <w:rsid w:val="00975576"/>
    <w:rsid w:val="00991E5A"/>
    <w:rsid w:val="009C0634"/>
    <w:rsid w:val="00A949FE"/>
    <w:rsid w:val="00AE2C6C"/>
    <w:rsid w:val="00AE75F0"/>
    <w:rsid w:val="00B52DD2"/>
    <w:rsid w:val="00BE2113"/>
    <w:rsid w:val="00BE69B7"/>
    <w:rsid w:val="00C4676A"/>
    <w:rsid w:val="00C97C3F"/>
    <w:rsid w:val="00D1634B"/>
    <w:rsid w:val="00D40F41"/>
    <w:rsid w:val="00D56D5A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596/1813-9450-5385" TargetMode="External"/><Relationship Id="rId13" Type="http://schemas.openxmlformats.org/officeDocument/2006/relationships/hyperlink" Target="https://doi.org/10.3390/insects6010152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doi.org/10.1016/j.worlddev.2011.05.019" TargetMode="External"/><Relationship Id="rId12" Type="http://schemas.openxmlformats.org/officeDocument/2006/relationships/hyperlink" Target="https://doi.org/10.7312/chew14362-015" TargetMode="External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s://doi.org/10.1007/s13593-021-00668-1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i.org/10.1016/j.landusepol.2019.04.040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doi.org/10.1111/1477-9552.12521" TargetMode="External"/><Relationship Id="rId10" Type="http://schemas.openxmlformats.org/officeDocument/2006/relationships/hyperlink" Target="http://www.fao.org/3/y5682e/y5682e0f.htm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doi.org/10.1186/s12889-024-20249-7" TargetMode="External"/><Relationship Id="rId14" Type="http://schemas.openxmlformats.org/officeDocument/2006/relationships/hyperlink" Target="http://bitly.ws/zYTV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3</Pages>
  <Words>985</Words>
  <Characters>5615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23</cp:revision>
  <cp:lastPrinted>2026-02-21T05:03:00Z</cp:lastPrinted>
  <dcterms:created xsi:type="dcterms:W3CDTF">2025-12-03T11:08:00Z</dcterms:created>
  <dcterms:modified xsi:type="dcterms:W3CDTF">2026-03-03T14:42:00Z</dcterms:modified>
</cp:coreProperties>
</file>