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72784" w14:textId="77777777" w:rsidR="005E0379" w:rsidRPr="009C5C0E" w:rsidRDefault="005E0379" w:rsidP="005E037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9C5C0E">
        <w:rPr>
          <w:rFonts w:ascii="Arial Rounded MT Bold" w:hAnsi="Arial Rounded MT Bold"/>
          <w:b/>
          <w:bCs/>
        </w:rPr>
        <w:t>REFERENCES</w:t>
      </w:r>
    </w:p>
    <w:p w14:paraId="0F33E61F" w14:textId="77777777" w:rsidR="005E0379" w:rsidRPr="008E62B9" w:rsidRDefault="005E0379" w:rsidP="005E037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50FEDC8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 xml:space="preserve">Amado, J. A., Guzman, N. R. D., Ayo, J. P. D., </w:t>
      </w:r>
      <w:proofErr w:type="spellStart"/>
      <w:r w:rsidRPr="008E62B9">
        <w:rPr>
          <w:rFonts w:ascii="Bahnschrift" w:hAnsi="Bahnschrift"/>
        </w:rPr>
        <w:t>Equipado</w:t>
      </w:r>
      <w:proofErr w:type="spellEnd"/>
      <w:r w:rsidRPr="008E62B9">
        <w:rPr>
          <w:rFonts w:ascii="Bahnschrift" w:hAnsi="Bahnschrift"/>
        </w:rPr>
        <w:t>, B. D., Polon, J. H., Rejuso, R. M., &amp; Digo, G.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S. (2024). Financial management practices of elementary school heads: A case study. ASEAN </w:t>
      </w:r>
      <w:r w:rsidRPr="00F23154">
        <w:rPr>
          <w:rFonts w:ascii="Bahnschrift" w:hAnsi="Bahnschrift"/>
          <w:i/>
          <w:iCs/>
        </w:rPr>
        <w:t>Journal of Economic and Economic Education.</w:t>
      </w:r>
      <w:r w:rsidRPr="008E62B9">
        <w:rPr>
          <w:rFonts w:ascii="Bahnschrift" w:hAnsi="Bahnschrift"/>
        </w:rPr>
        <w:t xml:space="preserve"> </w:t>
      </w:r>
    </w:p>
    <w:p w14:paraId="5F21E62C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8821FE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E62B9">
        <w:rPr>
          <w:rFonts w:ascii="Bahnschrift" w:hAnsi="Bahnschrift"/>
        </w:rPr>
        <w:t>Banua</w:t>
      </w:r>
      <w:proofErr w:type="spellEnd"/>
      <w:r w:rsidRPr="008E62B9">
        <w:rPr>
          <w:rFonts w:ascii="Bahnschrift" w:hAnsi="Bahnschrift"/>
        </w:rPr>
        <w:t xml:space="preserve">, E. I., Iglesia, N. S., &amp; </w:t>
      </w:r>
      <w:proofErr w:type="spellStart"/>
      <w:r w:rsidRPr="008E62B9">
        <w:rPr>
          <w:rFonts w:ascii="Bahnschrift" w:hAnsi="Bahnschrift"/>
        </w:rPr>
        <w:t>Muarip</w:t>
      </w:r>
      <w:proofErr w:type="spellEnd"/>
      <w:r w:rsidRPr="008E62B9">
        <w:rPr>
          <w:rFonts w:ascii="Bahnschrift" w:hAnsi="Bahnschrift"/>
        </w:rPr>
        <w:t>, V. C. (2022). School administrators’ instructional leadership: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Basis for pedagogical enhancement. </w:t>
      </w:r>
      <w:r w:rsidRPr="00F23154">
        <w:rPr>
          <w:rFonts w:ascii="Bahnschrift" w:hAnsi="Bahnschrift"/>
          <w:i/>
          <w:iCs/>
        </w:rPr>
        <w:t>International Journal of Health Sciences, 6</w:t>
      </w:r>
      <w:r w:rsidRPr="008E62B9">
        <w:rPr>
          <w:rFonts w:ascii="Bahnschrift" w:hAnsi="Bahnschrift"/>
        </w:rPr>
        <w:t>(S7), 2131–2145. https://doi.org/10.53730/ijhs.v6nS7.11770</w:t>
      </w:r>
    </w:p>
    <w:p w14:paraId="2B8CD85A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54CEAF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Berkovich, I., &amp; Eyal, O. (2021). Transformational leadership, transactional leadership, and moral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reasoning: Ethical dimensions in educational leadership. </w:t>
      </w:r>
      <w:r w:rsidRPr="00F23154">
        <w:rPr>
          <w:rFonts w:ascii="Bahnschrift" w:hAnsi="Bahnschrift"/>
          <w:i/>
          <w:iCs/>
        </w:rPr>
        <w:t>Educational Management Administration &amp; Leadership, 49</w:t>
      </w:r>
      <w:r w:rsidRPr="008E62B9">
        <w:rPr>
          <w:rFonts w:ascii="Bahnschrift" w:hAnsi="Bahnschrift"/>
        </w:rPr>
        <w:t>(3), 435–451. https://doi.org/10.1177/1741143220909092</w:t>
      </w:r>
    </w:p>
    <w:p w14:paraId="3189EF2F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A9AF39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Botha, R. J. (2021). Financial literacy and leadership in school management: A review of South African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research. </w:t>
      </w:r>
      <w:r w:rsidRPr="00A23CC0">
        <w:rPr>
          <w:rFonts w:ascii="Bahnschrift" w:hAnsi="Bahnschrift"/>
          <w:i/>
          <w:iCs/>
        </w:rPr>
        <w:t>Educational Management Review, 1</w:t>
      </w:r>
      <w:r w:rsidRPr="008E62B9">
        <w:rPr>
          <w:rFonts w:ascii="Bahnschrift" w:hAnsi="Bahnschrift"/>
        </w:rPr>
        <w:t>(1), 1–15. https://doi.org/10.34185/emr.21.001</w:t>
      </w:r>
    </w:p>
    <w:p w14:paraId="6FB3ECAE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8BBA48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Brown, M. S., &amp; Taylor, L. N. (2023). Budgetary planning and resource allocation in primary schools: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Challenges and recommendations. </w:t>
      </w:r>
      <w:r w:rsidRPr="00A23CC0">
        <w:rPr>
          <w:rFonts w:ascii="Bahnschrift" w:hAnsi="Bahnschrift"/>
          <w:i/>
          <w:iCs/>
        </w:rPr>
        <w:t>Journal of Educational Financial Management, 1</w:t>
      </w:r>
      <w:r w:rsidRPr="008E62B9">
        <w:rPr>
          <w:rFonts w:ascii="Bahnschrift" w:hAnsi="Bahnschrift"/>
        </w:rPr>
        <w:t>(1), 1–12. https://doi.org/10.58428/jefm.v1i1.23</w:t>
      </w:r>
    </w:p>
    <w:p w14:paraId="5F764BB9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43E3CE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Carter, J. W., Smith, A. B., &amp; Jenkins, C. D. (2022). Auditing school finances: Compliance, risk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management, and accountability challenges. </w:t>
      </w:r>
      <w:r w:rsidRPr="00A23CC0">
        <w:rPr>
          <w:rFonts w:ascii="Bahnschrift" w:hAnsi="Bahnschrift"/>
          <w:i/>
          <w:iCs/>
        </w:rPr>
        <w:t>Journal of School Financial Leadership, 12</w:t>
      </w:r>
      <w:r w:rsidRPr="008E62B9">
        <w:rPr>
          <w:rFonts w:ascii="Bahnschrift" w:hAnsi="Bahnschrift"/>
        </w:rPr>
        <w:t>(2), 45–60. https://doi.org/10.37517/jsfl.v12i2.289</w:t>
      </w:r>
    </w:p>
    <w:p w14:paraId="3F872962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4B5C62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23154">
        <w:rPr>
          <w:rFonts w:ascii="Bahnschrift" w:hAnsi="Bahnschrift"/>
        </w:rPr>
        <w:t xml:space="preserve">Cordial, J. F. (2025a). Stakeholder engagement and community resilience in disaster risk reduction: An empirical analysis from </w:t>
      </w:r>
      <w:proofErr w:type="spellStart"/>
      <w:r w:rsidRPr="00F23154">
        <w:rPr>
          <w:rFonts w:ascii="Bahnschrift" w:hAnsi="Bahnschrift"/>
        </w:rPr>
        <w:t>Catanduanes</w:t>
      </w:r>
      <w:proofErr w:type="spellEnd"/>
      <w:r w:rsidRPr="00F23154">
        <w:rPr>
          <w:rFonts w:ascii="Bahnschrift" w:hAnsi="Bahnschrift"/>
        </w:rPr>
        <w:t xml:space="preserve">, Philippines. </w:t>
      </w:r>
      <w:r w:rsidRPr="00F23154">
        <w:rPr>
          <w:rFonts w:ascii="Bahnschrift" w:hAnsi="Bahnschrift"/>
          <w:i/>
          <w:iCs/>
        </w:rPr>
        <w:t>Social Science Lens: A World Journal of Human Dynamics and Social Relations, 5</w:t>
      </w:r>
      <w:r w:rsidRPr="00F23154">
        <w:rPr>
          <w:rFonts w:ascii="Bahnschrift" w:hAnsi="Bahnschrift"/>
        </w:rPr>
        <w:t>(1), 153–167. https://doi.org/10.62718/vmca.ssl-wjhdsr.5.1.SC-0725-007</w:t>
      </w:r>
    </w:p>
    <w:p w14:paraId="4923F5E4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9D00F3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 xml:space="preserve">Creswell, J. W., &amp; Creswell, J. D. (2020). </w:t>
      </w:r>
      <w:r w:rsidRPr="00F23154">
        <w:rPr>
          <w:rFonts w:ascii="Bahnschrift" w:hAnsi="Bahnschrift"/>
          <w:i/>
          <w:iCs/>
        </w:rPr>
        <w:t xml:space="preserve">Research design: Qualitative, quantitative, and mixed methods </w:t>
      </w:r>
      <w:proofErr w:type="gramStart"/>
      <w:r w:rsidRPr="00F23154">
        <w:rPr>
          <w:rFonts w:ascii="Bahnschrift" w:hAnsi="Bahnschrift"/>
          <w:i/>
          <w:iCs/>
        </w:rPr>
        <w:t>approaches</w:t>
      </w:r>
      <w:proofErr w:type="gramEnd"/>
      <w:r w:rsidRPr="008E62B9">
        <w:rPr>
          <w:rFonts w:ascii="Bahnschrift" w:hAnsi="Bahnschrift"/>
        </w:rPr>
        <w:t xml:space="preserve"> (6th ed.). SAGE Publications.</w:t>
      </w:r>
    </w:p>
    <w:p w14:paraId="393A2AF1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78E3007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Daniel, M., Smith, L., &amp; Johnson, K. (2020). The negative correlation between financial malpractices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and management capital in public schools. </w:t>
      </w:r>
      <w:r w:rsidRPr="00F23154">
        <w:rPr>
          <w:rFonts w:ascii="Bahnschrift" w:hAnsi="Bahnschrift"/>
          <w:i/>
          <w:iCs/>
        </w:rPr>
        <w:t>Journal of Educational Administration, 58</w:t>
      </w:r>
      <w:r w:rsidRPr="008E62B9">
        <w:rPr>
          <w:rFonts w:ascii="Bahnschrift" w:hAnsi="Bahnschrift"/>
        </w:rPr>
        <w:t>(3), 299–315. https://doi.org/10.1108/JEA-01-2019-0022</w:t>
      </w:r>
    </w:p>
    <w:p w14:paraId="74D5332A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18BC0F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E62B9">
        <w:rPr>
          <w:rFonts w:ascii="Bahnschrift" w:hAnsi="Bahnschrift"/>
        </w:rPr>
        <w:t>Espela</w:t>
      </w:r>
      <w:proofErr w:type="spellEnd"/>
      <w:r w:rsidRPr="008E62B9">
        <w:rPr>
          <w:rFonts w:ascii="Bahnschrift" w:hAnsi="Bahnschrift"/>
        </w:rPr>
        <w:t xml:space="preserve">, D. F., Digo, G. S., Dayson, C. J. P., </w:t>
      </w:r>
      <w:proofErr w:type="spellStart"/>
      <w:r w:rsidRPr="008E62B9">
        <w:rPr>
          <w:rFonts w:ascii="Bahnschrift" w:hAnsi="Bahnschrift"/>
        </w:rPr>
        <w:t>Borabo</w:t>
      </w:r>
      <w:proofErr w:type="spellEnd"/>
      <w:r w:rsidRPr="008E62B9">
        <w:rPr>
          <w:rFonts w:ascii="Bahnschrift" w:hAnsi="Bahnschrift"/>
        </w:rPr>
        <w:t>, J. G., &amp; Arevalo, C. M. E. (2025). Financial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management practices of school heads in non-fiscally autonomous secondary schools in Sorsogon, Philippines. Indonesian </w:t>
      </w:r>
      <w:r w:rsidRPr="00F23154">
        <w:rPr>
          <w:rFonts w:ascii="Bahnschrift" w:hAnsi="Bahnschrift"/>
          <w:i/>
          <w:iCs/>
        </w:rPr>
        <w:t>Journal of Education Research, 6</w:t>
      </w:r>
      <w:r w:rsidRPr="008E62B9">
        <w:rPr>
          <w:rFonts w:ascii="Bahnschrift" w:hAnsi="Bahnschrift"/>
        </w:rPr>
        <w:t>(1), 68–76. https://doi.org/10.37251/ijoer.v6i1.1223</w:t>
      </w:r>
    </w:p>
    <w:p w14:paraId="79F35134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7F3C38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E62B9">
        <w:rPr>
          <w:rFonts w:ascii="Bahnschrift" w:hAnsi="Bahnschrift"/>
        </w:rPr>
        <w:t>Fabrao</w:t>
      </w:r>
      <w:proofErr w:type="spellEnd"/>
      <w:r w:rsidRPr="008E62B9">
        <w:rPr>
          <w:rFonts w:ascii="Bahnschrift" w:hAnsi="Bahnschrift"/>
        </w:rPr>
        <w:t xml:space="preserve">, M. C. C., &amp; </w:t>
      </w:r>
      <w:proofErr w:type="spellStart"/>
      <w:r w:rsidRPr="008E62B9">
        <w:rPr>
          <w:rFonts w:ascii="Bahnschrift" w:hAnsi="Bahnschrift"/>
        </w:rPr>
        <w:t>Pacadaljen</w:t>
      </w:r>
      <w:proofErr w:type="spellEnd"/>
      <w:r w:rsidRPr="008E62B9">
        <w:rPr>
          <w:rFonts w:ascii="Bahnschrift" w:hAnsi="Bahnschrift"/>
        </w:rPr>
        <w:t>, L. M. (2023). A reflection of financial stewardship in schools through</w:t>
      </w:r>
      <w:r>
        <w:rPr>
          <w:rFonts w:ascii="Bahnschrift" w:hAnsi="Bahnschrift"/>
        </w:rPr>
        <w:t xml:space="preserve"> </w:t>
      </w:r>
      <w:proofErr w:type="spellStart"/>
      <w:r w:rsidRPr="008E62B9">
        <w:rPr>
          <w:rFonts w:ascii="Bahnschrift" w:hAnsi="Bahnschrift"/>
        </w:rPr>
        <w:t>fiscalizing</w:t>
      </w:r>
      <w:proofErr w:type="spellEnd"/>
      <w:r w:rsidRPr="008E62B9">
        <w:rPr>
          <w:rFonts w:ascii="Bahnschrift" w:hAnsi="Bahnschrift"/>
        </w:rPr>
        <w:t xml:space="preserve"> behaviors of school heads in Samar, Philippines. </w:t>
      </w:r>
      <w:r w:rsidRPr="00A23CC0">
        <w:rPr>
          <w:rFonts w:ascii="Bahnschrift" w:hAnsi="Bahnschrift"/>
          <w:i/>
          <w:iCs/>
        </w:rPr>
        <w:t>ESP: Education Science and Practice, 9</w:t>
      </w:r>
      <w:r w:rsidRPr="008E62B9">
        <w:rPr>
          <w:rFonts w:ascii="Bahnschrift" w:hAnsi="Bahnschrift"/>
        </w:rPr>
        <w:t>(10). https://doi.org/10.59429/esp.v9i10.3165</w:t>
      </w:r>
    </w:p>
    <w:p w14:paraId="5A35DB6D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2FCF72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lastRenderedPageBreak/>
        <w:t xml:space="preserve">Hallinger, P. (2020). Bringing context out of the shadows of leadership. </w:t>
      </w:r>
      <w:r w:rsidRPr="00A23CC0">
        <w:rPr>
          <w:rFonts w:ascii="Bahnschrift" w:hAnsi="Bahnschrift"/>
          <w:i/>
          <w:iCs/>
        </w:rPr>
        <w:t>Educational Management Administration &amp; Leadership, 48</w:t>
      </w:r>
      <w:r w:rsidRPr="008E62B9">
        <w:rPr>
          <w:rFonts w:ascii="Bahnschrift" w:hAnsi="Bahnschrift"/>
        </w:rPr>
        <w:t>(1), 5–24. https://doi.org/10.1177/1741143218797268</w:t>
      </w:r>
    </w:p>
    <w:p w14:paraId="48362301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E9A7FE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 xml:space="preserve">Hallinger, P. (2021). </w:t>
      </w:r>
      <w:proofErr w:type="gramStart"/>
      <w:r w:rsidRPr="008E62B9">
        <w:rPr>
          <w:rFonts w:ascii="Bahnschrift" w:hAnsi="Bahnschrift"/>
        </w:rPr>
        <w:t>How</w:t>
      </w:r>
      <w:proofErr w:type="gramEnd"/>
      <w:r w:rsidRPr="008E62B9">
        <w:rPr>
          <w:rFonts w:ascii="Bahnschrift" w:hAnsi="Bahnschrift"/>
        </w:rPr>
        <w:t xml:space="preserve"> national context indirectly influences instructional-leadership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implementation: The case of Israel. </w:t>
      </w:r>
      <w:r w:rsidRPr="00A23CC0">
        <w:rPr>
          <w:rFonts w:ascii="Bahnschrift" w:hAnsi="Bahnschrift"/>
          <w:i/>
          <w:iCs/>
        </w:rPr>
        <w:t>Educational Management Administration &amp; Leadership, 49</w:t>
      </w:r>
      <w:r w:rsidRPr="008E62B9">
        <w:rPr>
          <w:rFonts w:ascii="Bahnschrift" w:hAnsi="Bahnschrift"/>
        </w:rPr>
        <w:t>(3), 365–381. https://doi.org/10.1177/1741143220982239</w:t>
      </w:r>
    </w:p>
    <w:p w14:paraId="21DE91D1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28CD0E5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Hallinger, P. (2022). The challenges of school leadership: International evidence from a study of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secondary school principals. </w:t>
      </w:r>
      <w:r w:rsidRPr="00A23CC0">
        <w:rPr>
          <w:rFonts w:ascii="Bahnschrift" w:hAnsi="Bahnschrift"/>
          <w:i/>
          <w:iCs/>
        </w:rPr>
        <w:t>International Journal of Educational Management, 36</w:t>
      </w:r>
      <w:r w:rsidRPr="008E62B9">
        <w:rPr>
          <w:rFonts w:ascii="Bahnschrift" w:hAnsi="Bahnschrift"/>
        </w:rPr>
        <w:t>(7), 1085–1100. https://doi.org/10.1108/IJEM-04-2022-0152</w:t>
      </w:r>
    </w:p>
    <w:p w14:paraId="1F36D675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5CE0453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Hallinger, P., &amp; Wang, W. (2023). Unpacking the contribution of instructional leadership to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organizational learning and school improvement. </w:t>
      </w:r>
      <w:r w:rsidRPr="00A23CC0">
        <w:rPr>
          <w:rFonts w:ascii="Bahnschrift" w:hAnsi="Bahnschrift"/>
          <w:i/>
          <w:iCs/>
        </w:rPr>
        <w:t>School Leadership &amp; Management, 43</w:t>
      </w:r>
      <w:r w:rsidRPr="008E62B9">
        <w:rPr>
          <w:rFonts w:ascii="Bahnschrift" w:hAnsi="Bahnschrift"/>
        </w:rPr>
        <w:t>(1), 1–23. https://doi.org/10.1080/13632434.2022.2039106</w:t>
      </w:r>
    </w:p>
    <w:p w14:paraId="1B889203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15636DC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He, P., Guo, F., &amp; Abazie, G. A. (2024). School principals’ instructional leadership as a predictor of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teachers’ professional development. </w:t>
      </w:r>
      <w:r w:rsidRPr="00A23CC0">
        <w:rPr>
          <w:rFonts w:ascii="Bahnschrift" w:hAnsi="Bahnschrift"/>
          <w:i/>
          <w:iCs/>
        </w:rPr>
        <w:t>Asian-Pacific Journal of Second and Foreign Language Education, 9</w:t>
      </w:r>
      <w:r w:rsidRPr="008E62B9">
        <w:rPr>
          <w:rFonts w:ascii="Bahnschrift" w:hAnsi="Bahnschrift"/>
        </w:rPr>
        <w:t>, Article 63. https://doi.org/10.1186/s40862-024-00290-0</w:t>
      </w:r>
    </w:p>
    <w:p w14:paraId="4383717C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A57A8A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E62B9">
        <w:rPr>
          <w:rFonts w:ascii="Bahnschrift" w:hAnsi="Bahnschrift"/>
        </w:rPr>
        <w:t>Isoye</w:t>
      </w:r>
      <w:proofErr w:type="spellEnd"/>
      <w:r w:rsidRPr="008E62B9">
        <w:rPr>
          <w:rFonts w:ascii="Bahnschrift" w:hAnsi="Bahnschrift"/>
        </w:rPr>
        <w:t>, J. G., &amp; Wasonga, T. A. (2024). The nexus between instructional leadership and students’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academic performance in public secondary schools. </w:t>
      </w:r>
      <w:r w:rsidRPr="00A23CC0">
        <w:rPr>
          <w:rFonts w:ascii="Bahnschrift" w:hAnsi="Bahnschrift"/>
          <w:i/>
          <w:iCs/>
        </w:rPr>
        <w:t>Journal of Educational Policy Review and Practice, 5</w:t>
      </w:r>
      <w:r w:rsidRPr="008E62B9">
        <w:rPr>
          <w:rFonts w:ascii="Bahnschrift" w:hAnsi="Bahnschrift"/>
        </w:rPr>
        <w:t>(1), 1–17. https://doi.org/10.53589/jeprp.v5i1.78</w:t>
      </w:r>
    </w:p>
    <w:p w14:paraId="7B5AC776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A2F712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Khan, Z. R., Rehman, A., &amp; Shah, M. (2020). Impact of data-driven decision making on school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improvement: A systematic literature review. </w:t>
      </w:r>
      <w:r w:rsidRPr="00A23CC0">
        <w:rPr>
          <w:rFonts w:ascii="Bahnschrift" w:hAnsi="Bahnschrift"/>
          <w:i/>
          <w:iCs/>
        </w:rPr>
        <w:t>Journal of Education and Educational Development, 7</w:t>
      </w:r>
      <w:r w:rsidRPr="008E62B9">
        <w:rPr>
          <w:rFonts w:ascii="Bahnschrift" w:hAnsi="Bahnschrift"/>
        </w:rPr>
        <w:t>(2), 273–285. https://doi.org/10.32890/jeds.2020.7.2.0016</w:t>
      </w:r>
    </w:p>
    <w:p w14:paraId="5AED5B75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EDA8340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Kilag, O. K., &amp; Sasan, J. M. (2023). The role of instructional leadership in enhancing teachers’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performance and student learning outcomes: A review of literature. </w:t>
      </w:r>
      <w:r w:rsidRPr="00A23CC0">
        <w:rPr>
          <w:rFonts w:ascii="Bahnschrift" w:hAnsi="Bahnschrift"/>
          <w:i/>
          <w:iCs/>
        </w:rPr>
        <w:t>International Journal of Educational Leadership and Management, 4</w:t>
      </w:r>
      <w:r w:rsidRPr="008E62B9">
        <w:rPr>
          <w:rFonts w:ascii="Bahnschrift" w:hAnsi="Bahnschrift"/>
        </w:rPr>
        <w:t>(1), 10–22. https://doi.org/10.21744/ijelm.v4n1.2295</w:t>
      </w:r>
    </w:p>
    <w:p w14:paraId="7FEA0FBA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6A5ED6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E62B9">
        <w:rPr>
          <w:rFonts w:ascii="Bahnschrift" w:hAnsi="Bahnschrift"/>
        </w:rPr>
        <w:t>Leithwood</w:t>
      </w:r>
      <w:proofErr w:type="spellEnd"/>
      <w:r w:rsidRPr="008E62B9">
        <w:rPr>
          <w:rFonts w:ascii="Bahnschrift" w:hAnsi="Bahnschrift"/>
        </w:rPr>
        <w:t>, K., Harris, A., &amp; Hopkins, D. (2020). Seven strong claims about successful school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leadership revisited. </w:t>
      </w:r>
      <w:r w:rsidRPr="00A23CC0">
        <w:rPr>
          <w:rFonts w:ascii="Bahnschrift" w:hAnsi="Bahnschrift"/>
          <w:i/>
          <w:iCs/>
        </w:rPr>
        <w:t>School Leadership &amp; Management, 40</w:t>
      </w:r>
      <w:r w:rsidRPr="008E62B9">
        <w:rPr>
          <w:rFonts w:ascii="Bahnschrift" w:hAnsi="Bahnschrift"/>
        </w:rPr>
        <w:t>(4), 295–315. https://doi.org/10.1080/13632434.2020.1862728</w:t>
      </w:r>
    </w:p>
    <w:p w14:paraId="78C512C7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B6E50BB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E62B9">
        <w:rPr>
          <w:rFonts w:ascii="Bahnschrift" w:hAnsi="Bahnschrift"/>
        </w:rPr>
        <w:t>Leithwood</w:t>
      </w:r>
      <w:proofErr w:type="spellEnd"/>
      <w:r w:rsidRPr="008E62B9">
        <w:rPr>
          <w:rFonts w:ascii="Bahnschrift" w:hAnsi="Bahnschrift"/>
        </w:rPr>
        <w:t>, K., Harris, A., &amp; Hopkins, D. (2021). Seven strong claims about successful school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leadership revisited. </w:t>
      </w:r>
      <w:r w:rsidRPr="00A23CC0">
        <w:rPr>
          <w:rFonts w:ascii="Bahnschrift" w:hAnsi="Bahnschrift"/>
          <w:i/>
          <w:iCs/>
        </w:rPr>
        <w:t>School Leadership &amp; Management, 41</w:t>
      </w:r>
      <w:r w:rsidRPr="008E62B9">
        <w:rPr>
          <w:rFonts w:ascii="Bahnschrift" w:hAnsi="Bahnschrift"/>
        </w:rPr>
        <w:t>(1–2), 5–22. https://doi.org/10.1080/13632434.2020.1862728</w:t>
      </w:r>
    </w:p>
    <w:p w14:paraId="121BFA44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5CBE7F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 xml:space="preserve">Lohr, S. L. (2019). </w:t>
      </w:r>
      <w:r w:rsidRPr="00A23CC0">
        <w:rPr>
          <w:rFonts w:ascii="Bahnschrift" w:hAnsi="Bahnschrift"/>
          <w:i/>
          <w:iCs/>
        </w:rPr>
        <w:t>Sampling: Design and analysis</w:t>
      </w:r>
      <w:r w:rsidRPr="008E62B9">
        <w:rPr>
          <w:rFonts w:ascii="Bahnschrift" w:hAnsi="Bahnschrift"/>
        </w:rPr>
        <w:t xml:space="preserve"> (2nd ed.). Chapman &amp; Hall/CRC.</w:t>
      </w:r>
    </w:p>
    <w:p w14:paraId="3F04E607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F976DB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Macalos, D. S. (2025). Financial management practices of public elementary school heads in their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maintenance and other operating expenses (MOOE). </w:t>
      </w:r>
      <w:r w:rsidRPr="00A23CC0">
        <w:rPr>
          <w:rFonts w:ascii="Bahnschrift" w:hAnsi="Bahnschrift"/>
          <w:i/>
          <w:iCs/>
        </w:rPr>
        <w:t>AIDE Interdisciplinary Research Journal, 10</w:t>
      </w:r>
      <w:r w:rsidRPr="008E62B9">
        <w:rPr>
          <w:rFonts w:ascii="Bahnschrift" w:hAnsi="Bahnschrift"/>
        </w:rPr>
        <w:t>(1). https://doi.org/10.56648/aide-irj.v10i1.157</w:t>
      </w:r>
    </w:p>
    <w:p w14:paraId="32518102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CEEE35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lastRenderedPageBreak/>
        <w:t>Malik, M. A., &amp; Akram, A. (2020). Principal's instructional leadership and its impact on teachers'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professional development: A structural equation modeling approach. </w:t>
      </w:r>
      <w:r w:rsidRPr="00A23CC0">
        <w:rPr>
          <w:rFonts w:ascii="Bahnschrift" w:hAnsi="Bahnschrift"/>
          <w:i/>
          <w:iCs/>
        </w:rPr>
        <w:t>Global Social Sciences Review, 5</w:t>
      </w:r>
      <w:r w:rsidRPr="008E62B9">
        <w:rPr>
          <w:rFonts w:ascii="Bahnschrift" w:hAnsi="Bahnschrift"/>
        </w:rPr>
        <w:t>(3), 268–282. https://doi.org/10.31703/gssr.2020(V-III).28</w:t>
      </w:r>
    </w:p>
    <w:p w14:paraId="4C956834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ACB83F6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Merano, E. S. (2023). Financial management competence of school heads and performance of schools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in Leyte Division. </w:t>
      </w:r>
      <w:r w:rsidRPr="00A23CC0">
        <w:rPr>
          <w:rFonts w:ascii="Bahnschrift" w:hAnsi="Bahnschrift"/>
          <w:i/>
          <w:iCs/>
        </w:rPr>
        <w:t>International Journal of Science and Technology Research Archive, 5</w:t>
      </w:r>
      <w:r w:rsidRPr="008E62B9">
        <w:rPr>
          <w:rFonts w:ascii="Bahnschrift" w:hAnsi="Bahnschrift"/>
        </w:rPr>
        <w:t>(2), 60–77. https://doi.org/10.53771/ijstra.2023.5.2.0092</w:t>
      </w:r>
    </w:p>
    <w:p w14:paraId="0C922B85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E9C34CD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E62B9">
        <w:rPr>
          <w:rFonts w:ascii="Bahnschrift" w:hAnsi="Bahnschrift"/>
        </w:rPr>
        <w:t>Merrillees</w:t>
      </w:r>
      <w:proofErr w:type="spellEnd"/>
      <w:r w:rsidRPr="008E62B9">
        <w:rPr>
          <w:rFonts w:ascii="Bahnschrift" w:hAnsi="Bahnschrift"/>
        </w:rPr>
        <w:t>, B., &amp; Du, W. (2021). Enhancing sampling representativeness in organizational studies.</w:t>
      </w:r>
      <w:r>
        <w:rPr>
          <w:rFonts w:ascii="Bahnschrift" w:hAnsi="Bahnschrift"/>
        </w:rPr>
        <w:t xml:space="preserve"> </w:t>
      </w:r>
      <w:r w:rsidRPr="00A23CC0">
        <w:rPr>
          <w:rFonts w:ascii="Bahnschrift" w:hAnsi="Bahnschrift"/>
          <w:i/>
          <w:iCs/>
        </w:rPr>
        <w:t>Journal of Business Research, 134</w:t>
      </w:r>
      <w:r w:rsidRPr="008E62B9">
        <w:rPr>
          <w:rFonts w:ascii="Bahnschrift" w:hAnsi="Bahnschrift"/>
        </w:rPr>
        <w:t>, 391–399. https://doi.org/10.1016/j.jbusres.2021.05.025</w:t>
      </w:r>
    </w:p>
    <w:p w14:paraId="29A2921D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CCC1CC1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Pana, E. (2024). School heads’ instructional leadership and performance: Basis for strategic leadership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program. </w:t>
      </w:r>
      <w:r w:rsidRPr="00A23CC0">
        <w:rPr>
          <w:rFonts w:ascii="Bahnschrift" w:hAnsi="Bahnschrift"/>
          <w:i/>
          <w:iCs/>
        </w:rPr>
        <w:t>International Journal of Scientific and Management Research, 7</w:t>
      </w:r>
      <w:r w:rsidRPr="008E62B9">
        <w:rPr>
          <w:rFonts w:ascii="Bahnschrift" w:hAnsi="Bahnschrift"/>
        </w:rPr>
        <w:t>(2). https://doi.org/10.37502/IJSMR.2024.7203</w:t>
      </w:r>
    </w:p>
    <w:p w14:paraId="1D77F720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504664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 xml:space="preserve">Resnik, D. B., &amp; Elliott, K. C. (2020). Scientific judgment and the limits of conflict-of-interest policies. </w:t>
      </w:r>
      <w:r w:rsidRPr="00A23CC0">
        <w:rPr>
          <w:rFonts w:ascii="Bahnschrift" w:hAnsi="Bahnschrift"/>
          <w:i/>
          <w:iCs/>
        </w:rPr>
        <w:t>Frontiers in Ecology and the Environment, 18</w:t>
      </w:r>
      <w:r w:rsidRPr="008E62B9">
        <w:rPr>
          <w:rFonts w:ascii="Bahnschrift" w:hAnsi="Bahnschrift"/>
        </w:rPr>
        <w:t>(1), 19–26. https://doi.org/10.1002/fee.2120</w:t>
      </w:r>
    </w:p>
    <w:p w14:paraId="08A933E9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E39335B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Rivera, B. H., Jr. (2024). Relationship of instructional leadership practices among school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administrators and school performance: Input development of Annual Improvement Plan. </w:t>
      </w:r>
      <w:r w:rsidRPr="00A23CC0">
        <w:rPr>
          <w:rFonts w:ascii="Bahnschrift" w:hAnsi="Bahnschrift"/>
          <w:i/>
          <w:iCs/>
        </w:rPr>
        <w:t>International Journal for Research and Innovation in Social Science (IJRISS).</w:t>
      </w:r>
      <w:r w:rsidRPr="008E62B9">
        <w:rPr>
          <w:rFonts w:ascii="Bahnschrift" w:hAnsi="Bahnschrift"/>
        </w:rPr>
        <w:t xml:space="preserve"> https://doi.org/10.47772/IJRISS.2024.807040</w:t>
      </w:r>
    </w:p>
    <w:p w14:paraId="53740F5C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67E2C71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 xml:space="preserve">Shaked, H. (2020). Bridging the research-to-practice gap: The case of leadership for learning. </w:t>
      </w:r>
      <w:r w:rsidRPr="00A23CC0">
        <w:rPr>
          <w:rFonts w:ascii="Bahnschrift" w:hAnsi="Bahnschrift"/>
          <w:i/>
          <w:iCs/>
        </w:rPr>
        <w:t>Journal of Educational Administration, 58</w:t>
      </w:r>
      <w:r w:rsidRPr="008E62B9">
        <w:rPr>
          <w:rFonts w:ascii="Bahnschrift" w:hAnsi="Bahnschrift"/>
        </w:rPr>
        <w:t>(6), 633–647. https://doi.org/10.1108/JEA-01-2020-0007</w:t>
      </w:r>
    </w:p>
    <w:p w14:paraId="517BB3BB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AAEE1E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E62B9">
        <w:rPr>
          <w:rFonts w:ascii="Bahnschrift" w:hAnsi="Bahnschrift"/>
        </w:rPr>
        <w:t>Taherdoost, H. (2023). Sampling methods in research methodology: How to choose a sampling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technique for research. </w:t>
      </w:r>
      <w:r w:rsidRPr="00A23CC0">
        <w:rPr>
          <w:rFonts w:ascii="Bahnschrift" w:hAnsi="Bahnschrift"/>
          <w:i/>
          <w:iCs/>
        </w:rPr>
        <w:t>International Journal of Academic Research in Management, 12</w:t>
      </w:r>
      <w:r w:rsidRPr="008E62B9">
        <w:rPr>
          <w:rFonts w:ascii="Bahnschrift" w:hAnsi="Bahnschrift"/>
        </w:rPr>
        <w:t>(1), 23–36. https://doi.org/10.2139/ssrn.3205035</w:t>
      </w:r>
    </w:p>
    <w:p w14:paraId="657DBEED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12759F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E62B9">
        <w:rPr>
          <w:rFonts w:ascii="Bahnschrift" w:hAnsi="Bahnschrift"/>
        </w:rPr>
        <w:t>Tadle</w:t>
      </w:r>
      <w:proofErr w:type="spellEnd"/>
      <w:r w:rsidRPr="008E62B9">
        <w:rPr>
          <w:rFonts w:ascii="Bahnschrift" w:hAnsi="Bahnschrift"/>
        </w:rPr>
        <w:t xml:space="preserve">-Zaragosa, J. R., &amp; </w:t>
      </w:r>
      <w:proofErr w:type="spellStart"/>
      <w:r w:rsidRPr="008E62B9">
        <w:rPr>
          <w:rFonts w:ascii="Bahnschrift" w:hAnsi="Bahnschrift"/>
        </w:rPr>
        <w:t>Sonsona</w:t>
      </w:r>
      <w:proofErr w:type="spellEnd"/>
      <w:r w:rsidRPr="008E62B9">
        <w:rPr>
          <w:rFonts w:ascii="Bahnschrift" w:hAnsi="Bahnschrift"/>
        </w:rPr>
        <w:t>, R. P. J. V. (2021). Linking administrative performance of principals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vis-à-vis public relations and community involvement. </w:t>
      </w:r>
      <w:r w:rsidRPr="00A23CC0">
        <w:rPr>
          <w:rFonts w:ascii="Bahnschrift" w:hAnsi="Bahnschrift"/>
          <w:i/>
          <w:iCs/>
        </w:rPr>
        <w:t>International Journal of Instruction, 14</w:t>
      </w:r>
      <w:r w:rsidRPr="008E62B9">
        <w:rPr>
          <w:rFonts w:ascii="Bahnschrift" w:hAnsi="Bahnschrift"/>
        </w:rPr>
        <w:t>(4), 857–872. https://doi.org/10.29333/iji.2021.14449a</w:t>
      </w:r>
    </w:p>
    <w:p w14:paraId="73372156" w14:textId="77777777" w:rsidR="005E0379" w:rsidRPr="008E62B9" w:rsidRDefault="005E0379" w:rsidP="005E03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2506D283" w:rsidR="00BE2113" w:rsidRPr="00C349FB" w:rsidRDefault="005E0379" w:rsidP="005E0379">
      <w:pPr>
        <w:ind w:left="720" w:hanging="720"/>
      </w:pPr>
      <w:r w:rsidRPr="008E62B9">
        <w:rPr>
          <w:rFonts w:ascii="Bahnschrift" w:hAnsi="Bahnschrift"/>
        </w:rPr>
        <w:t xml:space="preserve">Utami, N., Haryono, &amp; </w:t>
      </w:r>
      <w:proofErr w:type="spellStart"/>
      <w:r w:rsidRPr="008E62B9">
        <w:rPr>
          <w:rFonts w:ascii="Bahnschrift" w:hAnsi="Bahnschrift"/>
        </w:rPr>
        <w:t>Rofiq</w:t>
      </w:r>
      <w:proofErr w:type="spellEnd"/>
      <w:r w:rsidRPr="008E62B9">
        <w:rPr>
          <w:rFonts w:ascii="Bahnschrift" w:hAnsi="Bahnschrift"/>
        </w:rPr>
        <w:t>, A. (2024). School principal leadership: A dual role as an academic</w:t>
      </w:r>
      <w:r>
        <w:rPr>
          <w:rFonts w:ascii="Bahnschrift" w:hAnsi="Bahnschrift"/>
        </w:rPr>
        <w:t xml:space="preserve"> </w:t>
      </w:r>
      <w:r w:rsidRPr="008E62B9">
        <w:rPr>
          <w:rFonts w:ascii="Bahnschrift" w:hAnsi="Bahnschrift"/>
        </w:rPr>
        <w:t xml:space="preserve">catalyst and organizational steward. </w:t>
      </w:r>
      <w:r w:rsidRPr="00A23CC0">
        <w:rPr>
          <w:rFonts w:ascii="Bahnschrift" w:hAnsi="Bahnschrift"/>
          <w:i/>
          <w:iCs/>
        </w:rPr>
        <w:t>PPSDP International Journal of Education, 3</w:t>
      </w:r>
      <w:r w:rsidRPr="008E62B9">
        <w:rPr>
          <w:rFonts w:ascii="Bahnschrift" w:hAnsi="Bahnschrift"/>
        </w:rPr>
        <w:t>(2), 1–10. https://doi.org/10.61437/ppsdpijedu.v3i2.155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9F210" w14:textId="77777777" w:rsidR="00A33D74" w:rsidRDefault="00A33D74" w:rsidP="00290EE2">
      <w:pPr>
        <w:spacing w:after="0" w:line="240" w:lineRule="auto"/>
      </w:pPr>
      <w:r>
        <w:separator/>
      </w:r>
    </w:p>
  </w:endnote>
  <w:endnote w:type="continuationSeparator" w:id="0">
    <w:p w14:paraId="6FA7AFD5" w14:textId="77777777" w:rsidR="00A33D74" w:rsidRDefault="00A33D7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0F776" w14:textId="77777777" w:rsidR="00A33D74" w:rsidRDefault="00A33D74" w:rsidP="00290EE2">
      <w:pPr>
        <w:spacing w:after="0" w:line="240" w:lineRule="auto"/>
      </w:pPr>
      <w:r>
        <w:separator/>
      </w:r>
    </w:p>
  </w:footnote>
  <w:footnote w:type="continuationSeparator" w:id="0">
    <w:p w14:paraId="1CCFB53B" w14:textId="77777777" w:rsidR="00A33D74" w:rsidRDefault="00A33D7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5E0379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33D7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3</Pages>
  <Words>1011</Words>
  <Characters>6624</Characters>
  <Application>Microsoft Office Word</Application>
  <DocSecurity>0</DocSecurity>
  <Lines>207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23</cp:revision>
  <cp:lastPrinted>2026-02-21T05:03:00Z</cp:lastPrinted>
  <dcterms:created xsi:type="dcterms:W3CDTF">2025-12-03T11:08:00Z</dcterms:created>
  <dcterms:modified xsi:type="dcterms:W3CDTF">2026-03-03T15:59:00Z</dcterms:modified>
</cp:coreProperties>
</file>