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E3165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A10B2F">
        <w:rPr>
          <w:rFonts w:ascii="Arial Rounded MT Bold" w:hAnsi="Arial Rounded MT Bold"/>
          <w:b/>
          <w:bCs/>
        </w:rPr>
        <w:t>REFERENCES</w:t>
      </w:r>
    </w:p>
    <w:p w14:paraId="4A09D0B9" w14:textId="77777777" w:rsidR="006215B6" w:rsidRPr="00AB794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5992BA9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Afsaneh, H. R., Gunnel, J., Suzanne, W., &amp; Kajsa, L. H. (2019). Time management skills in relation to general self-efficacy and parental sense of competence in individuals with and without cognitive disabilities. </w:t>
      </w:r>
      <w:r w:rsidRPr="00A10B2F">
        <w:rPr>
          <w:rFonts w:ascii="Bahnschrift" w:hAnsi="Bahnschrift"/>
          <w:i/>
          <w:iCs/>
        </w:rPr>
        <w:t>Cogent Psychology, 6</w:t>
      </w:r>
      <w:r w:rsidRPr="00A10B2F">
        <w:rPr>
          <w:rFonts w:ascii="Bahnschrift" w:hAnsi="Bahnschrift"/>
        </w:rPr>
        <w:t xml:space="preserve">(1), 1655981. https://doi.org/10.1080/23311908.2019.1655981 </w:t>
      </w:r>
    </w:p>
    <w:p w14:paraId="102CE629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5867ECD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Ahmad, R., Islam, T., &amp; Saleem, S. (2019). How commitment and satisfaction explain leave intention in police force? </w:t>
      </w:r>
      <w:r w:rsidRPr="00A10B2F">
        <w:rPr>
          <w:rFonts w:ascii="Bahnschrift" w:hAnsi="Bahnschrift"/>
          <w:i/>
          <w:iCs/>
        </w:rPr>
        <w:t>Policing: An International Journal, 42</w:t>
      </w:r>
      <w:r w:rsidRPr="00A10B2F">
        <w:rPr>
          <w:rFonts w:ascii="Bahnschrift" w:hAnsi="Bahnschrift"/>
        </w:rPr>
        <w:t>(2), 195-208. https://doi.org/10.1108/PIJPSM-12-2017-0154</w:t>
      </w:r>
    </w:p>
    <w:p w14:paraId="33BB3206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F7AE8D2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10B2F">
        <w:rPr>
          <w:rFonts w:ascii="Bahnschrift" w:hAnsi="Bahnschrift"/>
        </w:rPr>
        <w:t>Ambata</w:t>
      </w:r>
      <w:proofErr w:type="spellEnd"/>
      <w:r w:rsidRPr="00A10B2F">
        <w:rPr>
          <w:rFonts w:ascii="Bahnschrift" w:hAnsi="Bahnschrift"/>
        </w:rPr>
        <w:t xml:space="preserve">, M. M. M., Bautista, K. G. E., Enoc, N. B., Hizon, I. B., Pamaos, K. E., Villa, E. B., </w:t>
      </w:r>
      <w:proofErr w:type="spellStart"/>
      <w:r w:rsidRPr="00A10B2F">
        <w:rPr>
          <w:rFonts w:ascii="Bahnschrift" w:hAnsi="Bahnschrift"/>
        </w:rPr>
        <w:t>Mobo</w:t>
      </w:r>
      <w:proofErr w:type="spellEnd"/>
      <w:r w:rsidRPr="00A10B2F">
        <w:rPr>
          <w:rFonts w:ascii="Bahnschrift" w:hAnsi="Bahnschrift"/>
        </w:rPr>
        <w:t xml:space="preserve">, F. D., &amp; Golla, N. S. (2025). Analysis of the trends and factors associated with the </w:t>
      </w:r>
      <w:proofErr w:type="spellStart"/>
      <w:r w:rsidRPr="00A10B2F">
        <w:rPr>
          <w:rFonts w:ascii="Bahnschrift" w:hAnsi="Bahnschrift"/>
        </w:rPr>
        <w:t>availment</w:t>
      </w:r>
      <w:proofErr w:type="spellEnd"/>
      <w:r w:rsidRPr="00A10B2F">
        <w:rPr>
          <w:rFonts w:ascii="Bahnschrift" w:hAnsi="Bahnschrift"/>
        </w:rPr>
        <w:t xml:space="preserve"> of optional retirement among PNP personnel. </w:t>
      </w:r>
      <w:r w:rsidRPr="00A10B2F">
        <w:rPr>
          <w:rFonts w:ascii="Bahnschrift" w:hAnsi="Bahnschrift"/>
          <w:i/>
          <w:iCs/>
        </w:rPr>
        <w:t>International Journal of Multidisciplinary: Applied Business and Education Research, 6</w:t>
      </w:r>
      <w:r w:rsidRPr="00A10B2F">
        <w:rPr>
          <w:rFonts w:ascii="Bahnschrift" w:hAnsi="Bahnschrift"/>
        </w:rPr>
        <w:t xml:space="preserve">(1), 156-179. https://doi.org/10.11594/ijmaber.06.01.11 </w:t>
      </w:r>
    </w:p>
    <w:p w14:paraId="1942958F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705D8D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Andres, G. C., Barcena, J. M., </w:t>
      </w:r>
      <w:proofErr w:type="spellStart"/>
      <w:r w:rsidRPr="00A10B2F">
        <w:rPr>
          <w:rFonts w:ascii="Bahnschrift" w:hAnsi="Bahnschrift"/>
        </w:rPr>
        <w:t>Campañano</w:t>
      </w:r>
      <w:proofErr w:type="spellEnd"/>
      <w:r w:rsidRPr="00A10B2F">
        <w:rPr>
          <w:rFonts w:ascii="Bahnschrift" w:hAnsi="Bahnschrift"/>
        </w:rPr>
        <w:t xml:space="preserve">, M., Corpuz, R. A., Edra, W. G., Jose, J.D., </w:t>
      </w:r>
      <w:proofErr w:type="spellStart"/>
      <w:r w:rsidRPr="00A10B2F">
        <w:rPr>
          <w:rFonts w:ascii="Bahnschrift" w:hAnsi="Bahnschrift"/>
        </w:rPr>
        <w:t>Pacunayen</w:t>
      </w:r>
      <w:proofErr w:type="spellEnd"/>
      <w:r w:rsidRPr="00A10B2F">
        <w:rPr>
          <w:rFonts w:ascii="Bahnschrift" w:hAnsi="Bahnschrift"/>
        </w:rPr>
        <w:t xml:space="preserve">, M., Escalona, J. M., </w:t>
      </w:r>
      <w:proofErr w:type="spellStart"/>
      <w:r w:rsidRPr="00A10B2F">
        <w:rPr>
          <w:rFonts w:ascii="Bahnschrift" w:hAnsi="Bahnschrift"/>
        </w:rPr>
        <w:t>Langbis</w:t>
      </w:r>
      <w:proofErr w:type="spellEnd"/>
      <w:r w:rsidRPr="00A10B2F">
        <w:rPr>
          <w:rFonts w:ascii="Bahnschrift" w:hAnsi="Bahnschrift"/>
        </w:rPr>
        <w:t xml:space="preserve">, M., &amp; Estrada, M. (2023). A case study: Women in highway patrol group in </w:t>
      </w:r>
      <w:proofErr w:type="spellStart"/>
      <w:r w:rsidRPr="00A10B2F">
        <w:rPr>
          <w:rFonts w:ascii="Bahnschrift" w:hAnsi="Bahnschrift"/>
        </w:rPr>
        <w:t>Ilocos</w:t>
      </w:r>
      <w:proofErr w:type="spellEnd"/>
      <w:r w:rsidRPr="00A10B2F">
        <w:rPr>
          <w:rFonts w:ascii="Bahnschrift" w:hAnsi="Bahnschrift"/>
        </w:rPr>
        <w:t xml:space="preserve"> Norte. </w:t>
      </w:r>
      <w:r w:rsidRPr="00A10B2F">
        <w:rPr>
          <w:rFonts w:ascii="Bahnschrift" w:hAnsi="Bahnschrift"/>
          <w:i/>
          <w:iCs/>
        </w:rPr>
        <w:t>International Journal of Innovative Science and Research Technology, 8</w:t>
      </w:r>
      <w:r w:rsidRPr="00A10B2F">
        <w:rPr>
          <w:rFonts w:ascii="Bahnschrift" w:hAnsi="Bahnschrift"/>
        </w:rPr>
        <w:t>(9), 751-778. https://ijisrt.com/assets/upload/files/IJISRT23SEP482.pdf</w:t>
      </w:r>
    </w:p>
    <w:p w14:paraId="33C1B274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E7E9E1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Archbold, C. A., &amp; Schulz, D. M. (2012). Research on women in policing: A look at the past, present and future. </w:t>
      </w:r>
      <w:r w:rsidRPr="00A10B2F">
        <w:rPr>
          <w:rFonts w:ascii="Bahnschrift" w:hAnsi="Bahnschrift"/>
          <w:i/>
          <w:iCs/>
        </w:rPr>
        <w:t>Sociology Compass, 6</w:t>
      </w:r>
      <w:r w:rsidRPr="00A10B2F">
        <w:rPr>
          <w:rFonts w:ascii="Bahnschrift" w:hAnsi="Bahnschrift"/>
        </w:rPr>
        <w:t>(9), 694-706. https://doi.org/10.1111/j.1751-9020.2012.00501.x</w:t>
      </w:r>
    </w:p>
    <w:p w14:paraId="64041921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C44F044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10B2F">
        <w:rPr>
          <w:rFonts w:ascii="Bahnschrift" w:hAnsi="Bahnschrift"/>
        </w:rPr>
        <w:t>Asido</w:t>
      </w:r>
      <w:proofErr w:type="spellEnd"/>
      <w:r w:rsidRPr="00A10B2F">
        <w:rPr>
          <w:rFonts w:ascii="Bahnschrift" w:hAnsi="Bahnschrift"/>
        </w:rPr>
        <w:t xml:space="preserve"> Jr, Z., </w:t>
      </w:r>
      <w:proofErr w:type="spellStart"/>
      <w:r w:rsidRPr="00A10B2F">
        <w:rPr>
          <w:rFonts w:ascii="Bahnschrift" w:hAnsi="Bahnschrift"/>
        </w:rPr>
        <w:t>Bantiyag</w:t>
      </w:r>
      <w:proofErr w:type="spellEnd"/>
      <w:r w:rsidRPr="00A10B2F">
        <w:rPr>
          <w:rFonts w:ascii="Bahnschrift" w:hAnsi="Bahnschrift"/>
        </w:rPr>
        <w:t xml:space="preserve">, L. M., Lacaste Jr, H., Picardal Jr, T. M., Postrero, C. M., Villa, E., </w:t>
      </w:r>
      <w:proofErr w:type="spellStart"/>
      <w:r w:rsidRPr="00A10B2F">
        <w:rPr>
          <w:rFonts w:ascii="Bahnschrift" w:hAnsi="Bahnschrift"/>
        </w:rPr>
        <w:t>Mobo</w:t>
      </w:r>
      <w:proofErr w:type="spellEnd"/>
      <w:r w:rsidRPr="00A10B2F">
        <w:rPr>
          <w:rFonts w:ascii="Bahnschrift" w:hAnsi="Bahnschrift"/>
        </w:rPr>
        <w:t xml:space="preserve">, F., &amp; Golla, N. S. (2025). The extent of job satisfaction among PNP personnel at Gen. Trias component city police station. </w:t>
      </w:r>
      <w:r w:rsidRPr="00A10B2F">
        <w:rPr>
          <w:rFonts w:ascii="Bahnschrift" w:hAnsi="Bahnschrift"/>
          <w:i/>
          <w:iCs/>
        </w:rPr>
        <w:t>International Journal of Multidisciplinary: Applied Business and Education Research, 6</w:t>
      </w:r>
      <w:r w:rsidRPr="00A10B2F">
        <w:rPr>
          <w:rFonts w:ascii="Bahnschrift" w:hAnsi="Bahnschrift"/>
        </w:rPr>
        <w:t>(1), 139-155. https://doi.org/10.11594/ijmaber.06.01.10</w:t>
      </w:r>
    </w:p>
    <w:p w14:paraId="4BC21C0C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BACCCD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Blanco, J., </w:t>
      </w:r>
      <w:proofErr w:type="spellStart"/>
      <w:r w:rsidRPr="00A10B2F">
        <w:rPr>
          <w:rFonts w:ascii="Bahnschrift" w:hAnsi="Bahnschrift"/>
        </w:rPr>
        <w:t>Doloque</w:t>
      </w:r>
      <w:proofErr w:type="spellEnd"/>
      <w:r w:rsidRPr="00A10B2F">
        <w:rPr>
          <w:rFonts w:ascii="Bahnschrift" w:hAnsi="Bahnschrift"/>
        </w:rPr>
        <w:t xml:space="preserve">, E., Bonifacio, S., Ancheta, G. J., Evangelista, C. B., Jose, J., </w:t>
      </w:r>
      <w:proofErr w:type="spellStart"/>
      <w:r w:rsidRPr="00A10B2F">
        <w:rPr>
          <w:rFonts w:ascii="Bahnschrift" w:hAnsi="Bahnschrift"/>
        </w:rPr>
        <w:t>Balading</w:t>
      </w:r>
      <w:proofErr w:type="spellEnd"/>
      <w:r w:rsidRPr="00A10B2F">
        <w:rPr>
          <w:rFonts w:ascii="Bahnschrift" w:hAnsi="Bahnschrift"/>
        </w:rPr>
        <w:t xml:space="preserve">, J., Santiago, A., Fulgencio, L., Francisco, C., &amp; Tus, J. (2023). #HerStory: The psychological well-being, lived experiences, and challenges faced by female police officers. </w:t>
      </w:r>
      <w:r w:rsidRPr="00A10B2F">
        <w:rPr>
          <w:rFonts w:ascii="Bahnschrift" w:hAnsi="Bahnschrift"/>
          <w:i/>
          <w:iCs/>
        </w:rPr>
        <w:t>Psychology and Education: A Multidisciplinary Journal,7,</w:t>
      </w:r>
      <w:r w:rsidRPr="00A10B2F">
        <w:rPr>
          <w:rFonts w:ascii="Bahnschrift" w:hAnsi="Bahnschrift"/>
        </w:rPr>
        <w:t xml:space="preserve"> 20–32. DOI:10.5281/zenodo.7595194</w:t>
      </w:r>
    </w:p>
    <w:p w14:paraId="494FC983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F275F1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10B2F">
        <w:rPr>
          <w:rFonts w:ascii="Bahnschrift" w:hAnsi="Bahnschrift"/>
        </w:rPr>
        <w:t>Buzzanell</w:t>
      </w:r>
      <w:proofErr w:type="spellEnd"/>
      <w:r w:rsidRPr="00A10B2F">
        <w:rPr>
          <w:rFonts w:ascii="Bahnschrift" w:hAnsi="Bahnschrift"/>
        </w:rPr>
        <w:t xml:space="preserve">, P.M., Meisenbach, R., Remke, R., Liu, M., Bowers, V., &amp; Conn, C. (2005). The good working mother: Managerial women’s sensemaking and feelings about work-family issues. </w:t>
      </w:r>
      <w:r w:rsidRPr="00A10B2F">
        <w:rPr>
          <w:rFonts w:ascii="Bahnschrift" w:hAnsi="Bahnschrift"/>
          <w:i/>
          <w:iCs/>
        </w:rPr>
        <w:t>Communication Studies, 56</w:t>
      </w:r>
      <w:r w:rsidRPr="00A10B2F">
        <w:rPr>
          <w:rFonts w:ascii="Bahnschrift" w:hAnsi="Bahnschrift"/>
        </w:rPr>
        <w:t xml:space="preserve">(3), 261-285. https://doi.org/10.1080/10510970500181389 </w:t>
      </w:r>
    </w:p>
    <w:p w14:paraId="34A35FBD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9CB08C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Chitra, T., &amp; Karunanidhi, S. (2021). The impact of resilience training on occupational stress, resilience, job satisfaction, and psychological well-being of female police officers. </w:t>
      </w:r>
      <w:r w:rsidRPr="00A10B2F">
        <w:rPr>
          <w:rFonts w:ascii="Bahnschrift" w:hAnsi="Bahnschrift"/>
          <w:i/>
          <w:iCs/>
        </w:rPr>
        <w:t>Journal of Police and Criminal Psychology, 36</w:t>
      </w:r>
      <w:r w:rsidRPr="00A10B2F">
        <w:rPr>
          <w:rFonts w:ascii="Bahnschrift" w:hAnsi="Bahnschrift"/>
        </w:rPr>
        <w:t>(1), 8-23. https://doi.org/10.1007/s11896-018-9294-9</w:t>
      </w:r>
    </w:p>
    <w:p w14:paraId="682DD15C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0C5A2D8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10B2F">
        <w:rPr>
          <w:rFonts w:ascii="Bahnschrift" w:hAnsi="Bahnschrift"/>
        </w:rPr>
        <w:lastRenderedPageBreak/>
        <w:t>DeCruise</w:t>
      </w:r>
      <w:proofErr w:type="spellEnd"/>
      <w:r w:rsidRPr="00A10B2F">
        <w:rPr>
          <w:rFonts w:ascii="Bahnschrift" w:hAnsi="Bahnschrift"/>
        </w:rPr>
        <w:t>-Fortune, A. (2020). </w:t>
      </w:r>
      <w:r w:rsidRPr="00A10B2F">
        <w:rPr>
          <w:rFonts w:ascii="Bahnschrift" w:hAnsi="Bahnschrift"/>
          <w:i/>
          <w:iCs/>
        </w:rPr>
        <w:t>The “second shift” female police officers and the struggle of work/life balance and promotion</w:t>
      </w:r>
      <w:r w:rsidRPr="00A10B2F">
        <w:rPr>
          <w:rFonts w:ascii="Bahnschrift" w:hAnsi="Bahnschrift"/>
        </w:rPr>
        <w:t xml:space="preserve"> [Dissertation, Nova Southeastern University]. https://nsuworks.nova.edu/fse_etd/295/</w:t>
      </w:r>
    </w:p>
    <w:p w14:paraId="79050BF0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A7DD5D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Edgley, A. (2021). Maternal presenteeism: Theorizing the importance for working mothers of “being there” for their children beyond infancy. </w:t>
      </w:r>
      <w:r w:rsidRPr="00A10B2F">
        <w:rPr>
          <w:rFonts w:ascii="Bahnschrift" w:hAnsi="Bahnschrift"/>
          <w:i/>
          <w:iCs/>
        </w:rPr>
        <w:t>Gender, Work &amp; Organization, 28</w:t>
      </w:r>
      <w:r w:rsidRPr="00A10B2F">
        <w:rPr>
          <w:rFonts w:ascii="Bahnschrift" w:hAnsi="Bahnschrift"/>
        </w:rPr>
        <w:t>(3), 1023-1039. https://doi.org/10.1111/gwao.12619</w:t>
      </w:r>
    </w:p>
    <w:p w14:paraId="2FE41745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C5D8DC7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Ferreras, V. (2024, July 18). </w:t>
      </w:r>
      <w:r w:rsidRPr="00A10B2F">
        <w:rPr>
          <w:rFonts w:ascii="Bahnschrift" w:hAnsi="Bahnschrift"/>
          <w:i/>
          <w:iCs/>
        </w:rPr>
        <w:t>Philippines ranks second in work-life balance globally-study.</w:t>
      </w:r>
      <w:r w:rsidRPr="00A10B2F">
        <w:rPr>
          <w:rFonts w:ascii="Bahnschrift" w:hAnsi="Bahnschrift"/>
        </w:rPr>
        <w:t xml:space="preserve"> GMA Integrated News. https://www.gmanetwork.com/news/topstories/nation/913838/philippines-ranks-second-to-last-in-work-life-balance-globally-study/story/</w:t>
      </w:r>
    </w:p>
    <w:p w14:paraId="0C14F1B9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A8A054D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>Garcia, E. A. (2024). Social identity, impact and challenges of Philippine National Police retirees</w:t>
      </w:r>
      <w:r w:rsidRPr="00A10B2F">
        <w:rPr>
          <w:rFonts w:ascii="Bahnschrift" w:hAnsi="Bahnschrift"/>
          <w:i/>
          <w:iCs/>
        </w:rPr>
        <w:t>. International Journal of Open-Access, Interdisciplinary &amp; New Educational Discoveries of ETCOR Educational Research Center (</w:t>
      </w:r>
      <w:proofErr w:type="spellStart"/>
      <w:r w:rsidRPr="00A10B2F">
        <w:rPr>
          <w:rFonts w:ascii="Bahnschrift" w:hAnsi="Bahnschrift"/>
          <w:i/>
          <w:iCs/>
        </w:rPr>
        <w:t>iJOINED</w:t>
      </w:r>
      <w:proofErr w:type="spellEnd"/>
      <w:r w:rsidRPr="00A10B2F">
        <w:rPr>
          <w:rFonts w:ascii="Bahnschrift" w:hAnsi="Bahnschrift"/>
          <w:i/>
          <w:iCs/>
        </w:rPr>
        <w:t xml:space="preserve"> ETCOR), 3</w:t>
      </w:r>
      <w:r w:rsidRPr="00A10B2F">
        <w:rPr>
          <w:rFonts w:ascii="Bahnschrift" w:hAnsi="Bahnschrift"/>
        </w:rPr>
        <w:t>(1), 494-516. https://etcor.org/storage/iJOINED/Vol.%20III(1),%20494-516.pdf</w:t>
      </w:r>
    </w:p>
    <w:p w14:paraId="3BFA0C33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2B2E755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Giachetti, G. M. (2008). </w:t>
      </w:r>
      <w:r w:rsidRPr="00A10B2F">
        <w:rPr>
          <w:rFonts w:ascii="Bahnschrift" w:hAnsi="Bahnschrift"/>
          <w:i/>
          <w:iCs/>
        </w:rPr>
        <w:t>Female drug enforcement agents fend for themselves: a cry for help in balancing work and life</w:t>
      </w:r>
      <w:r w:rsidRPr="00A10B2F">
        <w:rPr>
          <w:rFonts w:ascii="Bahnschrift" w:hAnsi="Bahnschrift"/>
        </w:rPr>
        <w:t xml:space="preserve"> [</w:t>
      </w:r>
      <w:proofErr w:type="gramStart"/>
      <w:r w:rsidRPr="00A10B2F">
        <w:rPr>
          <w:rFonts w:ascii="Bahnschrift" w:hAnsi="Bahnschrift"/>
        </w:rPr>
        <w:t>Master’s</w:t>
      </w:r>
      <w:proofErr w:type="gramEnd"/>
      <w:r w:rsidRPr="00A10B2F">
        <w:rPr>
          <w:rFonts w:ascii="Bahnschrift" w:hAnsi="Bahnschrift"/>
        </w:rPr>
        <w:t xml:space="preserve"> Thesis, California State University, Sacramento]. https://hdl.handle.net/20.500.12741/rep:2213</w:t>
      </w:r>
    </w:p>
    <w:p w14:paraId="24616373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30F5C4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Greenhaus, J. H., &amp; </w:t>
      </w:r>
      <w:proofErr w:type="spellStart"/>
      <w:r w:rsidRPr="00A10B2F">
        <w:rPr>
          <w:rFonts w:ascii="Bahnschrift" w:hAnsi="Bahnschrift"/>
        </w:rPr>
        <w:t>Beutell</w:t>
      </w:r>
      <w:proofErr w:type="spellEnd"/>
      <w:r w:rsidRPr="00A10B2F">
        <w:rPr>
          <w:rFonts w:ascii="Bahnschrift" w:hAnsi="Bahnschrift"/>
        </w:rPr>
        <w:t xml:space="preserve">, N. J. (1985). Sources of conflict between work and family roles. </w:t>
      </w:r>
      <w:r w:rsidRPr="00A10B2F">
        <w:rPr>
          <w:rFonts w:ascii="Bahnschrift" w:hAnsi="Bahnschrift"/>
          <w:i/>
          <w:iCs/>
        </w:rPr>
        <w:t>Academy of Management Review, 10</w:t>
      </w:r>
      <w:r w:rsidRPr="00A10B2F">
        <w:rPr>
          <w:rFonts w:ascii="Bahnschrift" w:hAnsi="Bahnschrift"/>
        </w:rPr>
        <w:t>(1), 76-88. https://doi.org/10.5465/amr.1985.4277352</w:t>
      </w:r>
    </w:p>
    <w:p w14:paraId="3C513985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3186A94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Heymann, S. J., Toomey, S., &amp; Furstenberg, F. (1999). Working parents: What factors are involved in their ability to take time off from work when their children are sick? </w:t>
      </w:r>
      <w:r w:rsidRPr="00A10B2F">
        <w:rPr>
          <w:rFonts w:ascii="Bahnschrift" w:hAnsi="Bahnschrift"/>
          <w:i/>
          <w:iCs/>
        </w:rPr>
        <w:t>Archives of Pediatrics &amp; Adolescent Medicine, 153</w:t>
      </w:r>
      <w:r w:rsidRPr="00A10B2F">
        <w:rPr>
          <w:rFonts w:ascii="Bahnschrift" w:hAnsi="Bahnschrift"/>
        </w:rPr>
        <w:t>(8), 870-874. https://doi.org/10.1001/archpedi.153.8.870</w:t>
      </w:r>
    </w:p>
    <w:p w14:paraId="2ABD5947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ab/>
      </w:r>
    </w:p>
    <w:p w14:paraId="3D16C465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Husserl, E. (1931). </w:t>
      </w:r>
      <w:r w:rsidRPr="00A10B2F">
        <w:rPr>
          <w:rFonts w:ascii="Bahnschrift" w:hAnsi="Bahnschrift"/>
          <w:i/>
          <w:iCs/>
        </w:rPr>
        <w:t>Ideas: General introduction to pure phenomenology.</w:t>
      </w:r>
      <w:r w:rsidRPr="00A10B2F">
        <w:rPr>
          <w:rFonts w:ascii="Bahnschrift" w:hAnsi="Bahnschrift"/>
        </w:rPr>
        <w:t xml:space="preserve"> [Trans. by W. R. B. Gibson]. Macmillan. https://psycnet.apa.org/record/1932-00544-000</w:t>
      </w:r>
    </w:p>
    <w:p w14:paraId="2D793B19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DCF0D8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Imran, U. D., Ghazwan, M. F., &amp; Firmansyah, F. (2025). The effect of recognition and appreciation on employee motivation and performance. </w:t>
      </w:r>
      <w:r w:rsidRPr="00A10B2F">
        <w:rPr>
          <w:rFonts w:ascii="Bahnschrift" w:hAnsi="Bahnschrift"/>
          <w:i/>
          <w:iCs/>
        </w:rPr>
        <w:t>Economics and Digital Business Review, 6</w:t>
      </w:r>
      <w:r w:rsidRPr="00A10B2F">
        <w:rPr>
          <w:rFonts w:ascii="Bahnschrift" w:hAnsi="Bahnschrift"/>
        </w:rPr>
        <w:t>(1), 1-18. https://doi.org/10.37531/ecotal.v6i1.1890</w:t>
      </w:r>
    </w:p>
    <w:p w14:paraId="1D10623E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959AD9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International </w:t>
      </w:r>
      <w:proofErr w:type="spellStart"/>
      <w:r w:rsidRPr="00A10B2F">
        <w:rPr>
          <w:rFonts w:ascii="Bahnschrift" w:hAnsi="Bahnschrift"/>
        </w:rPr>
        <w:t>Labour</w:t>
      </w:r>
      <w:proofErr w:type="spellEnd"/>
      <w:r w:rsidRPr="00A10B2F">
        <w:rPr>
          <w:rFonts w:ascii="Bahnschrift" w:hAnsi="Bahnschrift"/>
        </w:rPr>
        <w:t xml:space="preserve"> Organization. (2023). </w:t>
      </w:r>
      <w:r w:rsidRPr="00A10B2F">
        <w:rPr>
          <w:rFonts w:ascii="Bahnschrift" w:hAnsi="Bahnschrift"/>
          <w:i/>
          <w:iCs/>
        </w:rPr>
        <w:t xml:space="preserve">Working time and work-life balance around the world. </w:t>
      </w:r>
      <w:r w:rsidRPr="00A10B2F">
        <w:rPr>
          <w:rFonts w:ascii="Bahnschrift" w:hAnsi="Bahnschrift"/>
        </w:rPr>
        <w:t xml:space="preserve">International </w:t>
      </w:r>
      <w:proofErr w:type="spellStart"/>
      <w:r w:rsidRPr="00A10B2F">
        <w:rPr>
          <w:rFonts w:ascii="Bahnschrift" w:hAnsi="Bahnschrift"/>
        </w:rPr>
        <w:t>Labour</w:t>
      </w:r>
      <w:proofErr w:type="spellEnd"/>
      <w:r w:rsidRPr="00A10B2F">
        <w:rPr>
          <w:rFonts w:ascii="Bahnschrift" w:hAnsi="Bahnschrift"/>
        </w:rPr>
        <w:t xml:space="preserve"> Office.</w:t>
      </w:r>
      <w:r w:rsidRPr="00A10B2F">
        <w:rPr>
          <w:rFonts w:ascii="Bahnschrift" w:hAnsi="Bahnschrift"/>
          <w:i/>
          <w:iCs/>
        </w:rPr>
        <w:t xml:space="preserve"> </w:t>
      </w:r>
      <w:r w:rsidRPr="00A10B2F">
        <w:rPr>
          <w:rFonts w:ascii="Bahnschrift" w:hAnsi="Bahnschrift"/>
        </w:rPr>
        <w:t>https://www.ilo.org/sites/default/files/wcmsp5/groups/public/%40ed_protect/%40protrav/%40travail/documents/publication/wcms_864222.pdf</w:t>
      </w:r>
    </w:p>
    <w:p w14:paraId="3E6244C2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AF49CB8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10B2F">
        <w:rPr>
          <w:rFonts w:ascii="Bahnschrift" w:hAnsi="Bahnschrift"/>
        </w:rPr>
        <w:t>Kaarninen</w:t>
      </w:r>
      <w:proofErr w:type="spellEnd"/>
      <w:r w:rsidRPr="00A10B2F">
        <w:rPr>
          <w:rFonts w:ascii="Bahnschrift" w:hAnsi="Bahnschrift"/>
        </w:rPr>
        <w:t xml:space="preserve">, A. (2023). </w:t>
      </w:r>
      <w:r w:rsidRPr="00A10B2F">
        <w:rPr>
          <w:rFonts w:ascii="Bahnschrift" w:hAnsi="Bahnschrift"/>
          <w:i/>
          <w:iCs/>
        </w:rPr>
        <w:t>Developing appreciation in the workplace</w:t>
      </w:r>
      <w:r w:rsidRPr="00A10B2F">
        <w:rPr>
          <w:rFonts w:ascii="Bahnschrift" w:hAnsi="Bahnschrift"/>
        </w:rPr>
        <w:t xml:space="preserve"> [</w:t>
      </w:r>
      <w:proofErr w:type="gramStart"/>
      <w:r w:rsidRPr="00A10B2F">
        <w:rPr>
          <w:rFonts w:ascii="Bahnschrift" w:hAnsi="Bahnschrift"/>
        </w:rPr>
        <w:t>Master’s</w:t>
      </w:r>
      <w:proofErr w:type="gramEnd"/>
      <w:r w:rsidRPr="00A10B2F">
        <w:rPr>
          <w:rFonts w:ascii="Bahnschrift" w:hAnsi="Bahnschrift"/>
        </w:rPr>
        <w:t xml:space="preserve"> Thesis, Haaga-Helia University of Applied Sciences]. https://urn.fi/URN:NBN:fi:amk-202305088374  </w:t>
      </w:r>
    </w:p>
    <w:p w14:paraId="752D1B4D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7D5EB8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10B2F">
        <w:rPr>
          <w:rFonts w:ascii="Bahnschrift" w:hAnsi="Bahnschrift"/>
        </w:rPr>
        <w:t>Kadale</w:t>
      </w:r>
      <w:proofErr w:type="spellEnd"/>
      <w:r w:rsidRPr="00A10B2F">
        <w:rPr>
          <w:rFonts w:ascii="Bahnschrift" w:hAnsi="Bahnschrift"/>
        </w:rPr>
        <w:t xml:space="preserve">, P. G., Pandey, A. N., &amp; Raje, S. S. (2018). Challenges of working mothers: Balancing motherhood and profession. </w:t>
      </w:r>
      <w:r w:rsidRPr="00A10B2F">
        <w:rPr>
          <w:rFonts w:ascii="Bahnschrift" w:hAnsi="Bahnschrift"/>
          <w:i/>
          <w:iCs/>
        </w:rPr>
        <w:t>International Journal of Community Medicine and Public Health, 5</w:t>
      </w:r>
      <w:r w:rsidRPr="00A10B2F">
        <w:rPr>
          <w:rFonts w:ascii="Bahnschrift" w:hAnsi="Bahnschrift"/>
        </w:rPr>
        <w:t>(7), 2905-2910.  https://doi.org/10.18203/2394-6040.ijcmph20182620</w:t>
      </w:r>
    </w:p>
    <w:p w14:paraId="0AA79B87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0645FC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Kim, J. S., &amp; Bang, H. (2017). Education fever: Korean parents’ aspirations for their children’s schooling and future career. </w:t>
      </w:r>
      <w:r w:rsidRPr="00A10B2F">
        <w:rPr>
          <w:rFonts w:ascii="Bahnschrift" w:hAnsi="Bahnschrift"/>
          <w:i/>
          <w:iCs/>
        </w:rPr>
        <w:t>Pedagogy, Culture &amp; Society, 25</w:t>
      </w:r>
      <w:r w:rsidRPr="00A10B2F">
        <w:rPr>
          <w:rFonts w:ascii="Bahnschrift" w:hAnsi="Bahnschrift"/>
        </w:rPr>
        <w:t>(2), 207-224. https://doi.org/10.1080/14681366.2016.1252419</w:t>
      </w:r>
    </w:p>
    <w:p w14:paraId="1AB7BA61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75C8F3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Kumar, D., &amp; Vasudevan, H. (2024). The mediating effect of job satisfaction in the relationship between wages, appreciation, recognition, and promotion on employee performance. International </w:t>
      </w:r>
      <w:r w:rsidRPr="00A10B2F">
        <w:rPr>
          <w:rFonts w:ascii="Bahnschrift" w:hAnsi="Bahnschrift"/>
          <w:i/>
          <w:iCs/>
        </w:rPr>
        <w:t>Journal of Human Capital in Urban Management, 9</w:t>
      </w:r>
      <w:r w:rsidRPr="00A10B2F">
        <w:rPr>
          <w:rFonts w:ascii="Bahnschrift" w:hAnsi="Bahnschrift"/>
        </w:rPr>
        <w:t>(4), 697-714. https://doi.org/10.22034/IJHCUM.2024.04.10</w:t>
      </w:r>
    </w:p>
    <w:p w14:paraId="62AABE1C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4C1BFA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Locke, E. A. (1969). What is job satisfaction? </w:t>
      </w:r>
      <w:r w:rsidRPr="00A10B2F">
        <w:rPr>
          <w:rFonts w:ascii="Bahnschrift" w:hAnsi="Bahnschrift"/>
          <w:i/>
          <w:iCs/>
        </w:rPr>
        <w:t>Organizational Behavior and Human Performance, 4</w:t>
      </w:r>
      <w:r w:rsidRPr="00A10B2F">
        <w:rPr>
          <w:rFonts w:ascii="Bahnschrift" w:hAnsi="Bahnschrift"/>
        </w:rPr>
        <w:t xml:space="preserve">(4), 309-336. https://doi.org/10.1016/0030-5073(69)90013-0 </w:t>
      </w:r>
    </w:p>
    <w:p w14:paraId="41DA1D90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ACEBAF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Mabona, J.F., Van Rooyen D.R.M., &amp; Ten Ham-Baloyi, W. (2022). Best practice recommendations for healthy work environments for nurses: An integrative literature review. </w:t>
      </w:r>
      <w:r w:rsidRPr="00A10B2F">
        <w:rPr>
          <w:rFonts w:ascii="Bahnschrift" w:hAnsi="Bahnschrift"/>
          <w:i/>
          <w:iCs/>
        </w:rPr>
        <w:t xml:space="preserve">Health SA </w:t>
      </w:r>
      <w:proofErr w:type="spellStart"/>
      <w:r w:rsidRPr="00A10B2F">
        <w:rPr>
          <w:rFonts w:ascii="Bahnschrift" w:hAnsi="Bahnschrift"/>
          <w:i/>
          <w:iCs/>
        </w:rPr>
        <w:t>Gesondheid</w:t>
      </w:r>
      <w:proofErr w:type="spellEnd"/>
      <w:r w:rsidRPr="00A10B2F">
        <w:rPr>
          <w:rFonts w:ascii="Bahnschrift" w:hAnsi="Bahnschrift"/>
          <w:i/>
          <w:iCs/>
        </w:rPr>
        <w:t>, 27</w:t>
      </w:r>
      <w:r w:rsidRPr="00A10B2F">
        <w:rPr>
          <w:rFonts w:ascii="Bahnschrift" w:hAnsi="Bahnschrift"/>
        </w:rPr>
        <w:t xml:space="preserve">(0), a1788. https://doi.org/10.4102/hsag.v27i0.1788 </w:t>
      </w:r>
    </w:p>
    <w:p w14:paraId="6FDA98A0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01E1C3A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Mahbub, R. (2016). </w:t>
      </w:r>
      <w:r w:rsidRPr="00A10B2F">
        <w:rPr>
          <w:rFonts w:ascii="Bahnschrift" w:hAnsi="Bahnschrift"/>
          <w:i/>
          <w:iCs/>
        </w:rPr>
        <w:t>Mother work, education and aspiration. We need to talk about family: Essays on neoliberalism, the family and popular culture.</w:t>
      </w:r>
      <w:r w:rsidRPr="00A10B2F">
        <w:rPr>
          <w:rFonts w:ascii="Bahnschrift" w:hAnsi="Bahnschrift"/>
        </w:rPr>
        <w:t xml:space="preserve"> Cambridge Scholars Publishing.</w:t>
      </w:r>
    </w:p>
    <w:p w14:paraId="0E2D9858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3A0F16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10B2F">
        <w:rPr>
          <w:rFonts w:ascii="Bahnschrift" w:hAnsi="Bahnschrift"/>
        </w:rPr>
        <w:t>Mellijor</w:t>
      </w:r>
      <w:proofErr w:type="spellEnd"/>
      <w:r w:rsidRPr="00A10B2F">
        <w:rPr>
          <w:rFonts w:ascii="Bahnschrift" w:hAnsi="Bahnschrift"/>
        </w:rPr>
        <w:t xml:space="preserve">, J. (2023). Factors influencing the perception on job satisfaction among police officers: Basis for an improved personnel management. </w:t>
      </w:r>
      <w:r w:rsidRPr="00A10B2F">
        <w:rPr>
          <w:rFonts w:ascii="Bahnschrift" w:hAnsi="Bahnschrift"/>
          <w:i/>
          <w:iCs/>
        </w:rPr>
        <w:t>Guild of Educators in TESOL International Research Journal, 1</w:t>
      </w:r>
      <w:r w:rsidRPr="00A10B2F">
        <w:rPr>
          <w:rFonts w:ascii="Bahnschrift" w:hAnsi="Bahnschrift"/>
        </w:rPr>
        <w:t>(3), 1–13. https://doi.org/10.5281/zenodo.10022875</w:t>
      </w:r>
    </w:p>
    <w:p w14:paraId="7C616B6C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063036C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Miller, K. (2012). </w:t>
      </w:r>
      <w:r w:rsidRPr="00A10B2F">
        <w:rPr>
          <w:rFonts w:ascii="Bahnschrift" w:hAnsi="Bahnschrift"/>
          <w:i/>
          <w:iCs/>
        </w:rPr>
        <w:t>Organizational communication: Approaches and processes</w:t>
      </w:r>
      <w:r w:rsidRPr="00A10B2F">
        <w:rPr>
          <w:rFonts w:ascii="Bahnschrift" w:hAnsi="Bahnschrift"/>
        </w:rPr>
        <w:t xml:space="preserve"> (6th ed.). Boston, MA: Cengage Learning/Wadsworth.</w:t>
      </w:r>
    </w:p>
    <w:p w14:paraId="3187235F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864C4E3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Miryala, R. K. (2019). Work-life balance issues among police personnel: A special focus on age, gender, spouse’s profession and working hours. </w:t>
      </w:r>
      <w:r w:rsidRPr="00A10B2F">
        <w:rPr>
          <w:rFonts w:ascii="Bahnschrift" w:hAnsi="Bahnschrift"/>
          <w:i/>
          <w:iCs/>
        </w:rPr>
        <w:t>International Journal of Management, 10</w:t>
      </w:r>
      <w:r w:rsidRPr="00A10B2F">
        <w:rPr>
          <w:rFonts w:ascii="Bahnschrift" w:hAnsi="Bahnschrift"/>
        </w:rPr>
        <w:t xml:space="preserve">(2), 263-276. https://doi.org/10.6084/m9.figshare.25506802  </w:t>
      </w:r>
    </w:p>
    <w:p w14:paraId="3CE1F5FB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3A67CE5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Moore, S. E., Boamah, D., Robinson, M. A., Adedoyin, A. C., Brooks, M., &amp; Harmon, D. K. (2016). Hands up—Don’t shoot: Police shooting of young black males: Implications for social work and human services. </w:t>
      </w:r>
      <w:r w:rsidRPr="00A10B2F">
        <w:rPr>
          <w:rFonts w:ascii="Bahnschrift" w:hAnsi="Bahnschrift"/>
          <w:i/>
          <w:iCs/>
        </w:rPr>
        <w:t>Journal of Human Behavior in the Social Environment, 26</w:t>
      </w:r>
      <w:r w:rsidRPr="00A10B2F">
        <w:rPr>
          <w:rFonts w:ascii="Bahnschrift" w:hAnsi="Bahnschrift"/>
        </w:rPr>
        <w:t xml:space="preserve">(3/4), 254-266. https://doi.org/10.1080/10911359.2015.1125202 </w:t>
      </w:r>
    </w:p>
    <w:p w14:paraId="65122772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4801A7B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Moustakas, C. (1994). </w:t>
      </w:r>
      <w:r w:rsidRPr="00A10B2F">
        <w:rPr>
          <w:rFonts w:ascii="Bahnschrift" w:hAnsi="Bahnschrift"/>
          <w:i/>
          <w:iCs/>
        </w:rPr>
        <w:t xml:space="preserve">Phenomenological research methods. </w:t>
      </w:r>
      <w:r w:rsidRPr="00A10B2F">
        <w:rPr>
          <w:rFonts w:ascii="Bahnschrift" w:hAnsi="Bahnschrift"/>
        </w:rPr>
        <w:t>London: SAGE Publications.</w:t>
      </w:r>
    </w:p>
    <w:p w14:paraId="4184A0E6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1D6495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Nadeem, A., Iqbal, A., Ameer, S., Hayat, U., Fatima, A., &amp; Ishaq, F. (2025). Unravelling the effect of resilience in stress reduction among police. </w:t>
      </w:r>
      <w:r w:rsidRPr="00A10B2F">
        <w:rPr>
          <w:rFonts w:ascii="Bahnschrift" w:hAnsi="Bahnschrift"/>
          <w:i/>
          <w:iCs/>
        </w:rPr>
        <w:t>Bulletin of Business and Economics (BBE), 14</w:t>
      </w:r>
      <w:r w:rsidRPr="00A10B2F">
        <w:rPr>
          <w:rFonts w:ascii="Bahnschrift" w:hAnsi="Bahnschrift"/>
        </w:rPr>
        <w:t>(1), 12-17. https://doi.org/10.61506/01.00572</w:t>
      </w:r>
    </w:p>
    <w:p w14:paraId="3AA8777B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FC6ADE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Nisa, A. U., Zaman, A. S., &amp; Ibrahim, M. (2024). Challenges of working mothers and its effect on the academic performance of their children. </w:t>
      </w:r>
      <w:r w:rsidRPr="00A10B2F">
        <w:rPr>
          <w:rFonts w:ascii="Bahnschrift" w:hAnsi="Bahnschrift"/>
          <w:i/>
          <w:iCs/>
        </w:rPr>
        <w:t>Pakistan Journal of Gender Studies, 24</w:t>
      </w:r>
      <w:r w:rsidRPr="00A10B2F">
        <w:rPr>
          <w:rFonts w:ascii="Bahnschrift" w:hAnsi="Bahnschrift"/>
        </w:rPr>
        <w:t>(2), 125-143.</w:t>
      </w:r>
    </w:p>
    <w:p w14:paraId="4D9CC7E6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ab/>
        <w:t>https://socialsciencejournals.pjgs-ws.com/index.php/PJGS/article/view/738</w:t>
      </w:r>
    </w:p>
    <w:p w14:paraId="12ADA922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3E4A61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lastRenderedPageBreak/>
        <w:t xml:space="preserve">O'Hara, M. (2011). Female police officers in Ireland: Challenges experienced in balancing domestic care responsibilities with work commitments and their implications for career advancement. </w:t>
      </w:r>
      <w:r w:rsidRPr="00A10B2F">
        <w:rPr>
          <w:rFonts w:ascii="Bahnschrift" w:hAnsi="Bahnschrift"/>
          <w:i/>
          <w:iCs/>
        </w:rPr>
        <w:t>Irish Journal of Public Policy, 3</w:t>
      </w:r>
      <w:r w:rsidRPr="00A10B2F">
        <w:rPr>
          <w:rFonts w:ascii="Bahnschrift" w:hAnsi="Bahnschrift"/>
        </w:rPr>
        <w:t>(2), 35-54. https://doi.org/10.33178/ijpp.3.2.3</w:t>
      </w:r>
    </w:p>
    <w:p w14:paraId="0FB83A97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9AC740B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Olowu, K. (2020). “Femicide” perils of a Nigerian policewoman’s family life. International </w:t>
      </w:r>
      <w:r w:rsidRPr="00A10B2F">
        <w:rPr>
          <w:rFonts w:ascii="Bahnschrift" w:hAnsi="Bahnschrift"/>
          <w:i/>
          <w:iCs/>
        </w:rPr>
        <w:t>Journal of Humanities Social Sciences and Education, 7</w:t>
      </w:r>
      <w:r w:rsidRPr="00A10B2F">
        <w:rPr>
          <w:rFonts w:ascii="Bahnschrift" w:hAnsi="Bahnschrift"/>
        </w:rPr>
        <w:t>(10), 28-35. https://doi.org/10.20431/2349-0381.0710003</w:t>
      </w:r>
    </w:p>
    <w:p w14:paraId="57ECA4E2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7E589B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Omar, M. K., Mohd, I. H., &amp; Ariffin, M. S. (2015). Workload, role conflict and work-life balance among employees of an enforcement agency in Malaysia. </w:t>
      </w:r>
      <w:r w:rsidRPr="00A10B2F">
        <w:rPr>
          <w:rFonts w:ascii="Bahnschrift" w:hAnsi="Bahnschrift"/>
          <w:i/>
          <w:iCs/>
        </w:rPr>
        <w:t>International Journal of Business, Economics and Law, 8</w:t>
      </w:r>
      <w:r w:rsidRPr="00A10B2F">
        <w:rPr>
          <w:rFonts w:ascii="Bahnschrift" w:hAnsi="Bahnschrift"/>
        </w:rPr>
        <w:t>(2), 52-57. https://ijbel.com/wp-content/uploads/2016/01/Bus-22.pdf</w:t>
      </w:r>
    </w:p>
    <w:p w14:paraId="0619F85F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5A019F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Onwuka, C. C., &amp; </w:t>
      </w:r>
      <w:proofErr w:type="spellStart"/>
      <w:r w:rsidRPr="00A10B2F">
        <w:rPr>
          <w:rFonts w:ascii="Bahnschrift" w:hAnsi="Bahnschrift"/>
        </w:rPr>
        <w:t>Nwosuji</w:t>
      </w:r>
      <w:proofErr w:type="spellEnd"/>
      <w:r w:rsidRPr="00A10B2F">
        <w:rPr>
          <w:rFonts w:ascii="Bahnschrift" w:hAnsi="Bahnschrift"/>
        </w:rPr>
        <w:t xml:space="preserve">, E. (2015). The implication of working mothers on the wellbeing of the children. </w:t>
      </w:r>
      <w:r w:rsidRPr="00A10B2F">
        <w:rPr>
          <w:rFonts w:ascii="Bahnschrift" w:hAnsi="Bahnschrift"/>
          <w:i/>
          <w:iCs/>
        </w:rPr>
        <w:t>Nsukka Journal of the Humanities, 23</w:t>
      </w:r>
      <w:r w:rsidRPr="00A10B2F">
        <w:rPr>
          <w:rFonts w:ascii="Bahnschrift" w:hAnsi="Bahnschrift"/>
        </w:rPr>
        <w:t xml:space="preserve">(2), 118-130. </w:t>
      </w:r>
    </w:p>
    <w:p w14:paraId="70FCF192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CC72D0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Partlow, M. J. (2023, March 17). </w:t>
      </w:r>
      <w:r w:rsidRPr="00A10B2F">
        <w:rPr>
          <w:rFonts w:ascii="Bahnschrift" w:hAnsi="Bahnschrift"/>
          <w:i/>
          <w:iCs/>
        </w:rPr>
        <w:t>Negros Oriental cops' morale still up despite major revamp.</w:t>
      </w:r>
      <w:r w:rsidRPr="00A10B2F">
        <w:rPr>
          <w:rFonts w:ascii="Bahnschrift" w:hAnsi="Bahnschrift"/>
        </w:rPr>
        <w:t xml:space="preserve"> Philippine News Agency. https://www.pna.gov.ph/articles/1197633</w:t>
      </w:r>
    </w:p>
    <w:p w14:paraId="685D6A4E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C41CE2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Praveena, K. R., &amp; Sasikumar, S. (2021). Application of Colaizzi’s method of data analysis in phenomenological research. </w:t>
      </w:r>
      <w:r w:rsidRPr="00A10B2F">
        <w:rPr>
          <w:rFonts w:ascii="Bahnschrift" w:hAnsi="Bahnschrift"/>
          <w:i/>
          <w:iCs/>
        </w:rPr>
        <w:t>Medico Legal Update, 21</w:t>
      </w:r>
      <w:r w:rsidRPr="00A10B2F">
        <w:rPr>
          <w:rFonts w:ascii="Bahnschrift" w:hAnsi="Bahnschrift"/>
        </w:rPr>
        <w:t>(2), 914-918. https://doi.org/10.37506/mlu.v21i2.2800</w:t>
      </w:r>
    </w:p>
    <w:p w14:paraId="1894EF2F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A892D3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10B2F">
        <w:rPr>
          <w:rFonts w:ascii="Bahnschrift" w:hAnsi="Bahnschrift"/>
        </w:rPr>
        <w:t>Quarmyne</w:t>
      </w:r>
      <w:proofErr w:type="spellEnd"/>
      <w:r w:rsidRPr="00A10B2F">
        <w:rPr>
          <w:rFonts w:ascii="Bahnschrift" w:hAnsi="Bahnschrift"/>
        </w:rPr>
        <w:t xml:space="preserve">, H. (2018). </w:t>
      </w:r>
      <w:r w:rsidRPr="00A10B2F">
        <w:rPr>
          <w:rFonts w:ascii="Bahnschrift" w:hAnsi="Bahnschrift"/>
          <w:i/>
          <w:iCs/>
        </w:rPr>
        <w:t>A study of interpersonal relationships at the workplace.</w:t>
      </w:r>
      <w:r w:rsidRPr="00A10B2F">
        <w:rPr>
          <w:rFonts w:ascii="Bahnschrift" w:hAnsi="Bahnschrift"/>
        </w:rPr>
        <w:t xml:space="preserve"> https://doi.org/10.13140/RG.2.2.22271.33448</w:t>
      </w:r>
    </w:p>
    <w:p w14:paraId="72157DB1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D83F5B9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Remote. (2024, October 29). </w:t>
      </w:r>
      <w:r w:rsidRPr="00A10B2F">
        <w:rPr>
          <w:rFonts w:ascii="Bahnschrift" w:hAnsi="Bahnschrift"/>
          <w:i/>
          <w:iCs/>
        </w:rPr>
        <w:t xml:space="preserve">Global life-work balance index. </w:t>
      </w:r>
      <w:r w:rsidRPr="00A10B2F">
        <w:rPr>
          <w:rFonts w:ascii="Bahnschrift" w:hAnsi="Bahnschrift"/>
        </w:rPr>
        <w:t xml:space="preserve">https://remote.com/en-ph/resources/research/global-life-work-balance-index </w:t>
      </w:r>
    </w:p>
    <w:p w14:paraId="0A768EF4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56EAD4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Republic Act No. 11313. (2019). </w:t>
      </w:r>
      <w:r w:rsidRPr="00A10B2F">
        <w:rPr>
          <w:rFonts w:ascii="Bahnschrift" w:hAnsi="Bahnschrift"/>
          <w:i/>
          <w:iCs/>
        </w:rPr>
        <w:t>An Act Defining Gender-Based Sexual Harassment in Streets, Public Spaces, Online, Workplaces, and Educational or Training Institutions, Providing Protective Measures and Prescribing Penalties Therefor.</w:t>
      </w:r>
      <w:r w:rsidRPr="00A10B2F">
        <w:rPr>
          <w:rFonts w:ascii="Bahnschrift" w:hAnsi="Bahnschrift"/>
        </w:rPr>
        <w:t xml:space="preserve"> Retrieved April 13, </w:t>
      </w:r>
      <w:proofErr w:type="gramStart"/>
      <w:r w:rsidRPr="00A10B2F">
        <w:rPr>
          <w:rFonts w:ascii="Bahnschrift" w:hAnsi="Bahnschrift"/>
        </w:rPr>
        <w:t>2025</w:t>
      </w:r>
      <w:proofErr w:type="gramEnd"/>
      <w:r w:rsidRPr="00A10B2F">
        <w:rPr>
          <w:rFonts w:ascii="Bahnschrift" w:hAnsi="Bahnschrift"/>
        </w:rPr>
        <w:t xml:space="preserve"> from https://lawphil.net/statutes/repacts/ra2019/ra_11313_2019.html</w:t>
      </w:r>
    </w:p>
    <w:p w14:paraId="7E7B85BA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3C6320C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Republic Act No. 8551. (1998). </w:t>
      </w:r>
      <w:r w:rsidRPr="00A10B2F">
        <w:rPr>
          <w:rFonts w:ascii="Bahnschrift" w:hAnsi="Bahnschrift"/>
          <w:i/>
          <w:iCs/>
        </w:rPr>
        <w:t xml:space="preserve">An Act Establishing the Philippine National Police Under </w:t>
      </w:r>
      <w:proofErr w:type="gramStart"/>
      <w:r w:rsidRPr="00A10B2F">
        <w:rPr>
          <w:rFonts w:ascii="Bahnschrift" w:hAnsi="Bahnschrift"/>
          <w:i/>
          <w:iCs/>
        </w:rPr>
        <w:t>A</w:t>
      </w:r>
      <w:proofErr w:type="gramEnd"/>
      <w:r w:rsidRPr="00A10B2F">
        <w:rPr>
          <w:rFonts w:ascii="Bahnschrift" w:hAnsi="Bahnschrift"/>
          <w:i/>
          <w:iCs/>
        </w:rPr>
        <w:t xml:space="preserve"> Reorganized Department of The Interior and Local Government, And for Other Purposes. </w:t>
      </w:r>
      <w:r w:rsidRPr="00A10B2F">
        <w:rPr>
          <w:rFonts w:ascii="Bahnschrift" w:hAnsi="Bahnschrift"/>
        </w:rPr>
        <w:t xml:space="preserve">Supreme Court e-library. Retrieved October 9, </w:t>
      </w:r>
      <w:proofErr w:type="gramStart"/>
      <w:r w:rsidRPr="00A10B2F">
        <w:rPr>
          <w:rFonts w:ascii="Bahnschrift" w:hAnsi="Bahnschrift"/>
        </w:rPr>
        <w:t>2024</w:t>
      </w:r>
      <w:proofErr w:type="gramEnd"/>
      <w:r w:rsidRPr="00A10B2F">
        <w:rPr>
          <w:rFonts w:ascii="Bahnschrift" w:hAnsi="Bahnschrift"/>
        </w:rPr>
        <w:t xml:space="preserve"> from https://elibrary.judiciary.gov.ph/thebookshelf/showdocs/2/4042</w:t>
      </w:r>
    </w:p>
    <w:p w14:paraId="457AD6F1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494BA90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Republic Act No. 9710. (2009). </w:t>
      </w:r>
      <w:r w:rsidRPr="00A10B2F">
        <w:rPr>
          <w:rFonts w:ascii="Bahnschrift" w:hAnsi="Bahnschrift"/>
          <w:i/>
          <w:iCs/>
        </w:rPr>
        <w:t>The Magna Carta of Women.</w:t>
      </w:r>
      <w:r w:rsidRPr="00A10B2F">
        <w:rPr>
          <w:rFonts w:ascii="Bahnschrift" w:hAnsi="Bahnschrift"/>
        </w:rPr>
        <w:t xml:space="preserve"> Retrieved October 11, </w:t>
      </w:r>
      <w:proofErr w:type="gramStart"/>
      <w:r w:rsidRPr="00A10B2F">
        <w:rPr>
          <w:rFonts w:ascii="Bahnschrift" w:hAnsi="Bahnschrift"/>
        </w:rPr>
        <w:t>2024</w:t>
      </w:r>
      <w:proofErr w:type="gramEnd"/>
      <w:r w:rsidRPr="00A10B2F">
        <w:rPr>
          <w:rFonts w:ascii="Bahnschrift" w:hAnsi="Bahnschrift"/>
        </w:rPr>
        <w:t xml:space="preserve"> from https://pcw.gov.ph/faq-republic-act-9710-the-magna-carta-of-women/</w:t>
      </w:r>
    </w:p>
    <w:p w14:paraId="28C5E614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B1856D8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Rojero, R. F. (2022). Work-family conflicts and family-work conflicts among police professionals: Implications to law enforcement services. </w:t>
      </w:r>
      <w:r w:rsidRPr="00A10B2F">
        <w:rPr>
          <w:rFonts w:ascii="Bahnschrift" w:hAnsi="Bahnschrift"/>
          <w:i/>
          <w:iCs/>
        </w:rPr>
        <w:t>European Online Journal of Natural and Social Sciences: Proceedings, 11</w:t>
      </w:r>
      <w:r w:rsidRPr="00A10B2F">
        <w:rPr>
          <w:rFonts w:ascii="Bahnschrift" w:hAnsi="Bahnschrift"/>
        </w:rPr>
        <w:t xml:space="preserve">(4), 640-663. </w:t>
      </w:r>
    </w:p>
    <w:p w14:paraId="7FC8848A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ab/>
        <w:t>https://european-science.com/eojnss_proc/article/view/6761</w:t>
      </w:r>
    </w:p>
    <w:p w14:paraId="4A91ADCC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C55B20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lastRenderedPageBreak/>
        <w:t xml:space="preserve">Sacro, J. H., &amp; </w:t>
      </w:r>
      <w:proofErr w:type="spellStart"/>
      <w:r w:rsidRPr="00A10B2F">
        <w:rPr>
          <w:rFonts w:ascii="Bahnschrift" w:hAnsi="Bahnschrift"/>
        </w:rPr>
        <w:t>Genuba</w:t>
      </w:r>
      <w:proofErr w:type="spellEnd"/>
      <w:r w:rsidRPr="00A10B2F">
        <w:rPr>
          <w:rFonts w:ascii="Bahnschrift" w:hAnsi="Bahnschrift"/>
        </w:rPr>
        <w:t xml:space="preserve">, R. L. (2020). Structural equation model on the well-being of Philippine National Police personnel. </w:t>
      </w:r>
      <w:r w:rsidRPr="00A10B2F">
        <w:rPr>
          <w:rFonts w:ascii="Bahnschrift" w:hAnsi="Bahnschrift"/>
          <w:i/>
          <w:iCs/>
        </w:rPr>
        <w:t>International Journal of Engineering Technology Research &amp; Management, 4</w:t>
      </w:r>
      <w:r w:rsidRPr="00A10B2F">
        <w:rPr>
          <w:rFonts w:ascii="Bahnschrift" w:hAnsi="Bahnschrift"/>
        </w:rPr>
        <w:t xml:space="preserve">(6), 75-90. https://doi.org/10.1348/000711010X497442 </w:t>
      </w:r>
    </w:p>
    <w:p w14:paraId="1B45C9AC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56864D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A10B2F">
        <w:rPr>
          <w:rFonts w:ascii="Bahnschrift" w:hAnsi="Bahnschrift"/>
        </w:rPr>
        <w:t>Sankham</w:t>
      </w:r>
      <w:proofErr w:type="spellEnd"/>
      <w:r w:rsidRPr="00A10B2F">
        <w:rPr>
          <w:rFonts w:ascii="Bahnschrift" w:hAnsi="Bahnschrift"/>
        </w:rPr>
        <w:t xml:space="preserve">, S. (2024). Causal relationship between work happiness, work passion, and job satisfaction of people in Muak Lek municipality, Muak Lek district, Saraburi province. </w:t>
      </w:r>
      <w:r w:rsidRPr="00A10B2F">
        <w:rPr>
          <w:rFonts w:ascii="Bahnschrift" w:hAnsi="Bahnschrift"/>
          <w:i/>
          <w:iCs/>
        </w:rPr>
        <w:t>St. Theresa Journal of Humanities and Social Sciences, 10</w:t>
      </w:r>
      <w:r w:rsidRPr="00A10B2F">
        <w:rPr>
          <w:rFonts w:ascii="Bahnschrift" w:hAnsi="Bahnschrift"/>
        </w:rPr>
        <w:t xml:space="preserve">(1), 15-30. https://journal.stic.ac.th/index.php/sjhs/article/view/709 </w:t>
      </w:r>
    </w:p>
    <w:p w14:paraId="156B285E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AF8634F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Southwick, S. M., Bonanno, G. A., Masten, A. S., Panter-Brick, C., &amp; Yehuda, R. (2014). Resilience definitions, theory, and challenges: interdisciplinary perspectives. </w:t>
      </w:r>
      <w:r w:rsidRPr="00A10B2F">
        <w:rPr>
          <w:rFonts w:ascii="Bahnschrift" w:hAnsi="Bahnschrift"/>
          <w:i/>
          <w:iCs/>
        </w:rPr>
        <w:t xml:space="preserve">European Journal of </w:t>
      </w:r>
      <w:proofErr w:type="spellStart"/>
      <w:r w:rsidRPr="00A10B2F">
        <w:rPr>
          <w:rFonts w:ascii="Bahnschrift" w:hAnsi="Bahnschrift"/>
          <w:i/>
          <w:iCs/>
        </w:rPr>
        <w:t>Psychotraumatology</w:t>
      </w:r>
      <w:proofErr w:type="spellEnd"/>
      <w:r w:rsidRPr="00A10B2F">
        <w:rPr>
          <w:rFonts w:ascii="Bahnschrift" w:hAnsi="Bahnschrift"/>
          <w:i/>
          <w:iCs/>
        </w:rPr>
        <w:t>, 5</w:t>
      </w:r>
      <w:r w:rsidRPr="00A10B2F">
        <w:rPr>
          <w:rFonts w:ascii="Bahnschrift" w:hAnsi="Bahnschrift"/>
        </w:rPr>
        <w:t>(1), 25338. https://doi.org/10.3402/ejpt.v5.25338</w:t>
      </w:r>
    </w:p>
    <w:p w14:paraId="36069A47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5961B2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Staines, G. L. (1980). Spillover versus compensation: A review of the literature on the relationship between work and nonwork. </w:t>
      </w:r>
      <w:r w:rsidRPr="00A10B2F">
        <w:rPr>
          <w:rFonts w:ascii="Bahnschrift" w:hAnsi="Bahnschrift"/>
          <w:i/>
          <w:iCs/>
        </w:rPr>
        <w:t>Human Relations, 33</w:t>
      </w:r>
      <w:r w:rsidRPr="00A10B2F">
        <w:rPr>
          <w:rFonts w:ascii="Bahnschrift" w:hAnsi="Bahnschrift"/>
        </w:rPr>
        <w:t>(2), 111-129. https://doi.org/10.1177/001872678003300203</w:t>
      </w:r>
    </w:p>
    <w:p w14:paraId="1E05C395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2CDD67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>Uddin, M. (2021). Addressing work</w:t>
      </w:r>
      <w:r w:rsidRPr="00A10B2F">
        <w:rPr>
          <w:rFonts w:ascii="Cambria Math" w:hAnsi="Cambria Math" w:cs="Cambria Math"/>
        </w:rPr>
        <w:t>‐</w:t>
      </w:r>
      <w:r w:rsidRPr="00A10B2F">
        <w:rPr>
          <w:rFonts w:ascii="Bahnschrift" w:hAnsi="Bahnschrift"/>
        </w:rPr>
        <w:t>life balance challenges of working women during COVID</w:t>
      </w:r>
      <w:r w:rsidRPr="00A10B2F">
        <w:rPr>
          <w:rFonts w:ascii="Cambria Math" w:hAnsi="Cambria Math" w:cs="Cambria Math"/>
        </w:rPr>
        <w:t>‐</w:t>
      </w:r>
      <w:r w:rsidRPr="00A10B2F">
        <w:rPr>
          <w:rFonts w:ascii="Bahnschrift" w:hAnsi="Bahnschrift"/>
        </w:rPr>
        <w:t xml:space="preserve">19 in Bangladesh. </w:t>
      </w:r>
      <w:r w:rsidRPr="00A10B2F">
        <w:rPr>
          <w:rFonts w:ascii="Bahnschrift" w:hAnsi="Bahnschrift"/>
          <w:i/>
          <w:iCs/>
        </w:rPr>
        <w:t>International Social Science Journal, 71</w:t>
      </w:r>
      <w:r w:rsidRPr="00A10B2F">
        <w:rPr>
          <w:rFonts w:ascii="Bahnschrift" w:hAnsi="Bahnschrift"/>
        </w:rPr>
        <w:t xml:space="preserve">(239-240), 7-20. https://doi.org/10.1111/issj.12267 </w:t>
      </w:r>
    </w:p>
    <w:p w14:paraId="7A36B40C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A62553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University of Pennsylvania. (2025). </w:t>
      </w:r>
      <w:r w:rsidRPr="00A10B2F">
        <w:rPr>
          <w:rFonts w:ascii="Bahnschrift" w:hAnsi="Bahnschrift"/>
          <w:i/>
          <w:iCs/>
        </w:rPr>
        <w:t>Mastering your schedule: effective time management strategies for success.</w:t>
      </w:r>
      <w:r w:rsidRPr="00A10B2F">
        <w:rPr>
          <w:rFonts w:ascii="Bahnschrift" w:hAnsi="Bahnschrift"/>
        </w:rPr>
        <w:t xml:space="preserve"> https://lpsonline.sas.upenn.edu/features/mastering-your-schedule-effective-time-management-strategies-success</w:t>
      </w:r>
    </w:p>
    <w:p w14:paraId="43F2A975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F5BD235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William, J.B. (1993). Effective communications: Effective law enforcement. </w:t>
      </w:r>
      <w:r w:rsidRPr="00A10B2F">
        <w:rPr>
          <w:rFonts w:ascii="Bahnschrift" w:hAnsi="Bahnschrift"/>
          <w:i/>
          <w:iCs/>
        </w:rPr>
        <w:t>Campus Law Enforcement Journal, 23</w:t>
      </w:r>
      <w:r w:rsidRPr="00A10B2F">
        <w:rPr>
          <w:rFonts w:ascii="Bahnschrift" w:hAnsi="Bahnschrift"/>
        </w:rPr>
        <w:t xml:space="preserve">(6), 35-37, 39. https://www.ojp.gov/ncjrs/virtual-library/abstracts/effective-communications-effective-law-enforcement </w:t>
      </w:r>
    </w:p>
    <w:p w14:paraId="109C19E4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F9A031D" w14:textId="77777777" w:rsidR="006215B6" w:rsidRPr="00A10B2F" w:rsidRDefault="006215B6" w:rsidP="006215B6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A10B2F">
        <w:rPr>
          <w:rFonts w:ascii="Bahnschrift" w:hAnsi="Bahnschrift"/>
        </w:rPr>
        <w:t xml:space="preserve">Yu, H. H. (2014). An examination of women in federal law enforcement. </w:t>
      </w:r>
      <w:r w:rsidRPr="00A10B2F">
        <w:rPr>
          <w:rFonts w:ascii="Bahnschrift" w:hAnsi="Bahnschrift"/>
          <w:i/>
          <w:iCs/>
        </w:rPr>
        <w:t>Feminist Criminology, 10</w:t>
      </w:r>
      <w:r w:rsidRPr="00A10B2F">
        <w:rPr>
          <w:rFonts w:ascii="Bahnschrift" w:hAnsi="Bahnschrift"/>
        </w:rPr>
        <w:t xml:space="preserve">(3), 259-278. https://doi.org/10.1177/1557085114545824 </w:t>
      </w:r>
    </w:p>
    <w:p w14:paraId="62764DB8" w14:textId="77777777" w:rsidR="006215B6" w:rsidRPr="00A10B2F" w:rsidRDefault="006215B6" w:rsidP="006215B6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00607E5" w14:textId="6F90720B" w:rsidR="00BE2113" w:rsidRPr="00C349FB" w:rsidRDefault="006215B6" w:rsidP="006215B6">
      <w:pPr>
        <w:ind w:left="720" w:hanging="720"/>
      </w:pPr>
      <w:proofErr w:type="spellStart"/>
      <w:r w:rsidRPr="00A10B2F">
        <w:rPr>
          <w:rFonts w:ascii="Bahnschrift" w:hAnsi="Bahnschrift"/>
        </w:rPr>
        <w:t>Zaeni</w:t>
      </w:r>
      <w:proofErr w:type="spellEnd"/>
      <w:r w:rsidRPr="00A10B2F">
        <w:rPr>
          <w:rFonts w:ascii="Bahnschrift" w:hAnsi="Bahnschrift"/>
        </w:rPr>
        <w:t xml:space="preserve">, N., Arfah, A., &amp; </w:t>
      </w:r>
      <w:proofErr w:type="spellStart"/>
      <w:r w:rsidRPr="00A10B2F">
        <w:rPr>
          <w:rFonts w:ascii="Bahnschrift" w:hAnsi="Bahnschrift"/>
        </w:rPr>
        <w:t>Semmaila</w:t>
      </w:r>
      <w:proofErr w:type="spellEnd"/>
      <w:r w:rsidRPr="00A10B2F">
        <w:rPr>
          <w:rFonts w:ascii="Bahnschrift" w:hAnsi="Bahnschrift"/>
        </w:rPr>
        <w:t xml:space="preserve">, B. (2022). The effect of compensation and work environment on employee performance. </w:t>
      </w:r>
      <w:r w:rsidRPr="00A10B2F">
        <w:rPr>
          <w:rFonts w:ascii="Bahnschrift" w:hAnsi="Bahnschrift"/>
          <w:i/>
          <w:iCs/>
        </w:rPr>
        <w:t>Point of View Research Management, 3</w:t>
      </w:r>
      <w:r w:rsidRPr="00A10B2F">
        <w:rPr>
          <w:rFonts w:ascii="Bahnschrift" w:hAnsi="Bahnschrift"/>
        </w:rPr>
        <w:t>(2), 161-173. https://www.journal.accountingpointofview.id/index.php/POVREMA/article/view/202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0C282" w14:textId="77777777" w:rsidR="008A3B30" w:rsidRDefault="008A3B30" w:rsidP="00290EE2">
      <w:pPr>
        <w:spacing w:after="0" w:line="240" w:lineRule="auto"/>
      </w:pPr>
      <w:r>
        <w:separator/>
      </w:r>
    </w:p>
  </w:endnote>
  <w:endnote w:type="continuationSeparator" w:id="0">
    <w:p w14:paraId="551A2709" w14:textId="77777777" w:rsidR="008A3B30" w:rsidRDefault="008A3B3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F04A0" w14:textId="77777777" w:rsidR="008A3B30" w:rsidRDefault="008A3B30" w:rsidP="00290EE2">
      <w:pPr>
        <w:spacing w:after="0" w:line="240" w:lineRule="auto"/>
      </w:pPr>
      <w:r>
        <w:separator/>
      </w:r>
    </w:p>
  </w:footnote>
  <w:footnote w:type="continuationSeparator" w:id="0">
    <w:p w14:paraId="6B86DEB4" w14:textId="77777777" w:rsidR="008A3B30" w:rsidRDefault="008A3B3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15B6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A3B30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4758B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5</Pages>
  <Words>1907</Words>
  <Characters>10875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23</cp:revision>
  <cp:lastPrinted>2026-02-21T05:03:00Z</cp:lastPrinted>
  <dcterms:created xsi:type="dcterms:W3CDTF">2025-12-03T11:08:00Z</dcterms:created>
  <dcterms:modified xsi:type="dcterms:W3CDTF">2026-03-06T13:09:00Z</dcterms:modified>
</cp:coreProperties>
</file>