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E4156" w14:textId="77777777" w:rsidR="00B37DCA" w:rsidRPr="008F5FB2" w:rsidRDefault="00B37DCA" w:rsidP="00B37DC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F5FB2">
        <w:rPr>
          <w:rFonts w:ascii="Arial Rounded MT Bold" w:hAnsi="Arial Rounded MT Bold"/>
          <w:b/>
          <w:bCs/>
        </w:rPr>
        <w:t>REFERENCES</w:t>
      </w:r>
    </w:p>
    <w:p w14:paraId="43CD8697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B11C8E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F5FB2">
        <w:rPr>
          <w:rFonts w:ascii="Bahnschrift" w:hAnsi="Bahnschrift"/>
        </w:rPr>
        <w:t>Alaghbari</w:t>
      </w:r>
      <w:proofErr w:type="spellEnd"/>
      <w:r w:rsidRPr="008F5FB2">
        <w:rPr>
          <w:rFonts w:ascii="Bahnschrift" w:hAnsi="Bahnschrift"/>
        </w:rPr>
        <w:t>, W., Al-</w:t>
      </w:r>
      <w:proofErr w:type="spellStart"/>
      <w:r w:rsidRPr="008F5FB2">
        <w:rPr>
          <w:rFonts w:ascii="Bahnschrift" w:hAnsi="Bahnschrift"/>
        </w:rPr>
        <w:t>Sakkaf</w:t>
      </w:r>
      <w:proofErr w:type="spellEnd"/>
      <w:r w:rsidRPr="008F5FB2">
        <w:rPr>
          <w:rFonts w:ascii="Bahnschrift" w:hAnsi="Bahnschrift"/>
        </w:rPr>
        <w:t xml:space="preserve">, A. A., &amp; Sultan, B. (2017). Factors affecting construction </w:t>
      </w:r>
      <w:proofErr w:type="spellStart"/>
      <w:r w:rsidRPr="008F5FB2">
        <w:rPr>
          <w:rFonts w:ascii="Bahnschrift" w:hAnsi="Bahnschrift"/>
        </w:rPr>
        <w:t>labour</w:t>
      </w:r>
      <w:proofErr w:type="spellEnd"/>
      <w:r w:rsidRPr="008F5FB2">
        <w:rPr>
          <w:rFonts w:ascii="Bahnschrift" w:hAnsi="Bahnschrift"/>
        </w:rPr>
        <w:t xml:space="preserve"> productivity in Yemen. </w:t>
      </w:r>
      <w:r w:rsidRPr="008F5FB2">
        <w:rPr>
          <w:rFonts w:ascii="Bahnschrift" w:hAnsi="Bahnschrift"/>
          <w:i/>
          <w:iCs/>
        </w:rPr>
        <w:t>International Journal of Construction Management, 19</w:t>
      </w:r>
      <w:r w:rsidRPr="008F5FB2">
        <w:rPr>
          <w:rFonts w:ascii="Bahnschrift" w:hAnsi="Bahnschrift"/>
        </w:rPr>
        <w:t>(1). https://doi.org/10.1080/15623599.2017.1382091</w:t>
      </w:r>
    </w:p>
    <w:p w14:paraId="2BA15B4A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37E858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Alex, D., (2024, July 29). </w:t>
      </w:r>
      <w:r w:rsidRPr="000E7283">
        <w:rPr>
          <w:rFonts w:ascii="Bahnschrift" w:hAnsi="Bahnschrift"/>
          <w:i/>
          <w:iCs/>
        </w:rPr>
        <w:t>What is Cluster Sampling? Definition, Method, and Examples.</w:t>
      </w:r>
      <w:r w:rsidRPr="008F5FB2">
        <w:rPr>
          <w:rFonts w:ascii="Bahnschrift" w:hAnsi="Bahnschrift"/>
        </w:rPr>
        <w:t xml:space="preserve"> Researcher</w:t>
      </w:r>
      <w:r>
        <w:rPr>
          <w:rFonts w:ascii="Bahnschrift" w:hAnsi="Bahnschrift"/>
        </w:rPr>
        <w:t xml:space="preserve"> </w:t>
      </w:r>
      <w:r w:rsidRPr="008F5FB2">
        <w:rPr>
          <w:rFonts w:ascii="Bahnschrift" w:hAnsi="Bahnschrift"/>
        </w:rPr>
        <w:t>Life. https://researcher.life/blog/article/what-is-cluster-sampling-definition-method-and-examples/</w:t>
      </w:r>
    </w:p>
    <w:p w14:paraId="43D9563B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CDDC3F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Bautista, J., Malonzo, A.S., Cunanan, J.R., </w:t>
      </w:r>
      <w:proofErr w:type="spellStart"/>
      <w:r w:rsidRPr="008F5FB2">
        <w:rPr>
          <w:rFonts w:ascii="Bahnschrift" w:hAnsi="Bahnschrift"/>
        </w:rPr>
        <w:t>Lingayo</w:t>
      </w:r>
      <w:proofErr w:type="spellEnd"/>
      <w:r w:rsidRPr="008F5FB2">
        <w:rPr>
          <w:rFonts w:ascii="Bahnschrift" w:hAnsi="Bahnschrift"/>
        </w:rPr>
        <w:t xml:space="preserve">, J.T., et al. (2023). Analysis of factors affecting labor productivity on construction projects in the City of San Fernando, Pampanga: A quantitative study. </w:t>
      </w:r>
      <w:r w:rsidRPr="008F5FB2">
        <w:rPr>
          <w:rFonts w:ascii="Bahnschrift" w:hAnsi="Bahnschrift"/>
          <w:i/>
          <w:iCs/>
        </w:rPr>
        <w:t>Iconic Research and Engineering Journal, 6</w:t>
      </w:r>
      <w:r w:rsidRPr="008F5FB2">
        <w:rPr>
          <w:rFonts w:ascii="Bahnschrift" w:hAnsi="Bahnschrift"/>
        </w:rPr>
        <w:t>(12).</w:t>
      </w:r>
    </w:p>
    <w:p w14:paraId="6DFC0D73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8702F4" w14:textId="107B8723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Briones, R., Azis, A., (2025, January 15). </w:t>
      </w:r>
      <w:r w:rsidRPr="008F5FB2">
        <w:rPr>
          <w:rFonts w:ascii="Bahnschrift" w:hAnsi="Bahnschrift"/>
          <w:i/>
          <w:iCs/>
        </w:rPr>
        <w:t>Repurposing rights to expand public access to water: the case of the National Irrigation Administration.</w:t>
      </w:r>
      <w:r w:rsidRPr="008F5FB2">
        <w:rPr>
          <w:rFonts w:ascii="Bahnschrift" w:hAnsi="Bahnschrift"/>
        </w:rPr>
        <w:t xml:space="preserve"> Philippines Institute for Development Studies. https://www.pids.gov.ph/publication/policy-notes/repurposing-rights-to-expand-public-access-to- water-the-case-of-the-national-irrigation-administration</w:t>
      </w:r>
    </w:p>
    <w:p w14:paraId="5589089B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1C0478" w14:textId="55D9681A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Borges, D., B., Soares, C., A. P., Najjar, M., Costa, B. B. F. da, Tam, V. W. Y., &amp; Haddad, A. N. (2024). Project success and critical success factors of construction projects from the perspective of a multicultural team: a case study in Guyana. </w:t>
      </w:r>
      <w:r w:rsidRPr="008F5FB2">
        <w:rPr>
          <w:rFonts w:ascii="Bahnschrift" w:hAnsi="Bahnschrift"/>
          <w:i/>
          <w:iCs/>
        </w:rPr>
        <w:t>International Journal of Construction Management, 25</w:t>
      </w:r>
      <w:r w:rsidRPr="008F5FB2">
        <w:rPr>
          <w:rFonts w:ascii="Bahnschrift" w:hAnsi="Bahnschrift"/>
        </w:rPr>
        <w:t xml:space="preserve">(10), 1115–1129. </w:t>
      </w:r>
      <w:r w:rsidRPr="00B37DCA">
        <w:rPr>
          <w:rFonts w:ascii="Bahnschrift" w:hAnsi="Bahnschrift"/>
        </w:rPr>
        <w:t>https://doi.org/10.1080/15623599.2024.2397626</w:t>
      </w:r>
    </w:p>
    <w:p w14:paraId="1EE42120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D77E93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CIC Construction Group. (2025). </w:t>
      </w:r>
      <w:r w:rsidRPr="008F5FB2">
        <w:rPr>
          <w:rFonts w:ascii="Bahnschrift" w:hAnsi="Bahnschrift"/>
          <w:i/>
          <w:iCs/>
        </w:rPr>
        <w:t>10 strategies for effective communication everyone in construction should know.</w:t>
      </w:r>
      <w:r w:rsidRPr="008F5FB2">
        <w:rPr>
          <w:rFonts w:ascii="Bahnschrift" w:hAnsi="Bahnschrift"/>
        </w:rPr>
        <w:t xml:space="preserve"> https://cicconstruction.com/blog/strategies-for-effective- communication-everyone-in-construction-should-know/</w:t>
      </w:r>
    </w:p>
    <w:p w14:paraId="561F9ED9" w14:textId="77777777" w:rsidR="00B37DCA" w:rsidRPr="008F5FB2" w:rsidRDefault="00B37DCA" w:rsidP="00B37DC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61DD5AF" w14:textId="77777777" w:rsidR="00B37DCA" w:rsidRPr="008F5FB2" w:rsidRDefault="00B37DCA" w:rsidP="00B37DC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19B4ECD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F5FB2">
        <w:rPr>
          <w:rFonts w:ascii="Bahnschrift" w:hAnsi="Bahnschrift"/>
        </w:rPr>
        <w:t>eSafety</w:t>
      </w:r>
      <w:proofErr w:type="spellEnd"/>
      <w:r w:rsidRPr="008F5FB2">
        <w:rPr>
          <w:rFonts w:ascii="Bahnschrift" w:hAnsi="Bahnschrift"/>
        </w:rPr>
        <w:t xml:space="preserve"> (2023, February 27). </w:t>
      </w:r>
      <w:r w:rsidRPr="008F5FB2">
        <w:rPr>
          <w:rFonts w:ascii="Bahnschrift" w:hAnsi="Bahnschrift"/>
          <w:i/>
          <w:iCs/>
        </w:rPr>
        <w:t>Your guide to walking-working surfaces: definitions, types, hazards &amp; safety tips.</w:t>
      </w:r>
      <w:r w:rsidRPr="008F5FB2">
        <w:rPr>
          <w:rFonts w:ascii="Bahnschrift" w:hAnsi="Bahnschrift"/>
        </w:rPr>
        <w:t xml:space="preserve"> </w:t>
      </w:r>
      <w:proofErr w:type="spellStart"/>
      <w:r w:rsidRPr="008F5FB2">
        <w:rPr>
          <w:rFonts w:ascii="Bahnschrift" w:hAnsi="Bahnschrift"/>
        </w:rPr>
        <w:t>eSafety</w:t>
      </w:r>
      <w:proofErr w:type="spellEnd"/>
      <w:r w:rsidRPr="008F5FB2">
        <w:rPr>
          <w:rFonts w:ascii="Bahnschrift" w:hAnsi="Bahnschrift"/>
        </w:rPr>
        <w:t xml:space="preserve">. https://esafety.com/your-guide-to-walking-working-surfaces/  </w:t>
      </w:r>
    </w:p>
    <w:p w14:paraId="0E2AD91B" w14:textId="77777777" w:rsidR="00B37DCA" w:rsidRPr="008F5FB2" w:rsidRDefault="00B37DCA" w:rsidP="00B37DC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CD790FD" w14:textId="69C8A213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Halliwell, C., (2024, January 12). </w:t>
      </w:r>
      <w:r w:rsidRPr="008F5FB2">
        <w:rPr>
          <w:rFonts w:ascii="Bahnschrift" w:hAnsi="Bahnschrift"/>
          <w:i/>
          <w:iCs/>
        </w:rPr>
        <w:t>Transforming workforce recruitment with harmonization of channels.</w:t>
      </w:r>
      <w:r w:rsidRPr="008F5FB2">
        <w:rPr>
          <w:rFonts w:ascii="Bahnschrift" w:hAnsi="Bahnschrift"/>
        </w:rPr>
        <w:t xml:space="preserve"> Allegis Global Solutions. </w:t>
      </w:r>
      <w:r w:rsidRPr="00B37DCA">
        <w:rPr>
          <w:rFonts w:ascii="Bahnschrift" w:hAnsi="Bahnschrift"/>
        </w:rPr>
        <w:t>https://blog.allegisglobalsolutions.com/transforming-workforce-recruitment-with-harmonisation-of-channels</w:t>
      </w:r>
    </w:p>
    <w:p w14:paraId="14E20BE2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EEAC00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>Health and Safety Solutions (2024). Because workplace safety is mandatory, not an option. Health and Safety Solutions. https://hssphilippines.com/</w:t>
      </w:r>
    </w:p>
    <w:p w14:paraId="6549601A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F8B90F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International </w:t>
      </w:r>
      <w:proofErr w:type="spellStart"/>
      <w:r w:rsidRPr="008F5FB2">
        <w:rPr>
          <w:rFonts w:ascii="Bahnschrift" w:hAnsi="Bahnschrift"/>
        </w:rPr>
        <w:t>Labour</w:t>
      </w:r>
      <w:proofErr w:type="spellEnd"/>
      <w:r w:rsidRPr="008F5FB2">
        <w:rPr>
          <w:rFonts w:ascii="Bahnschrift" w:hAnsi="Bahnschrift"/>
        </w:rPr>
        <w:t xml:space="preserve"> Organization [ILO]. (2021). </w:t>
      </w:r>
      <w:r w:rsidRPr="008F5FB2">
        <w:rPr>
          <w:rFonts w:ascii="Bahnschrift" w:hAnsi="Bahnschrift"/>
          <w:i/>
          <w:iCs/>
        </w:rPr>
        <w:t xml:space="preserve">Guidance for operation and maintenance (O&amp;M) of irrigation systems: Maximizing local resources and community participation, Nepal and the Philippines. </w:t>
      </w:r>
      <w:r w:rsidRPr="008F5FB2">
        <w:rPr>
          <w:rFonts w:ascii="Bahnschrift" w:hAnsi="Bahnschrift"/>
        </w:rPr>
        <w:t xml:space="preserve">International </w:t>
      </w:r>
      <w:proofErr w:type="spellStart"/>
      <w:r w:rsidRPr="008F5FB2">
        <w:rPr>
          <w:rFonts w:ascii="Bahnschrift" w:hAnsi="Bahnschrift"/>
        </w:rPr>
        <w:t>Labour</w:t>
      </w:r>
      <w:proofErr w:type="spellEnd"/>
      <w:r w:rsidRPr="008F5FB2">
        <w:rPr>
          <w:rFonts w:ascii="Bahnschrift" w:hAnsi="Bahnschrift"/>
        </w:rPr>
        <w:t xml:space="preserve"> Organization. wcms_823804.pdf</w:t>
      </w:r>
    </w:p>
    <w:p w14:paraId="42E058B4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B7CC94" w14:textId="77777777" w:rsidR="00B37DCA" w:rsidRPr="00D52F83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52F83">
        <w:rPr>
          <w:rFonts w:ascii="Bahnschrift" w:hAnsi="Bahnschrift"/>
        </w:rPr>
        <w:t xml:space="preserve">Japan International Cooperation Agency. (2001). </w:t>
      </w:r>
      <w:r w:rsidRPr="00D52F83">
        <w:rPr>
          <w:rFonts w:ascii="Bahnschrift" w:hAnsi="Bahnschrift"/>
          <w:i/>
          <w:iCs/>
        </w:rPr>
        <w:t>The study on strengthening NIA’s management system: Final report, Volume I – Main report.</w:t>
      </w:r>
      <w:r w:rsidRPr="00D52F83">
        <w:rPr>
          <w:rFonts w:ascii="Bahnschrift" w:hAnsi="Bahnschrift"/>
        </w:rPr>
        <w:t xml:space="preserve"> National Irrigation </w:t>
      </w:r>
      <w:r w:rsidRPr="00D52F83">
        <w:rPr>
          <w:rFonts w:ascii="Bahnschrift" w:hAnsi="Bahnschrift"/>
        </w:rPr>
        <w:lastRenderedPageBreak/>
        <w:t>Administration, Republic of the Philippines. https://openjicareport.jica.go.jp/pdf/11661436_01.pdf</w:t>
      </w:r>
    </w:p>
    <w:p w14:paraId="2D3025C7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261F3B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KanBo. (2024). </w:t>
      </w:r>
      <w:r w:rsidRPr="008F5FB2">
        <w:rPr>
          <w:rFonts w:ascii="Bahnschrift" w:hAnsi="Bahnschrift"/>
          <w:i/>
          <w:iCs/>
        </w:rPr>
        <w:t>Productivity in construction-what is it and how to improve it?.</w:t>
      </w:r>
      <w:r w:rsidRPr="008F5FB2">
        <w:rPr>
          <w:rFonts w:ascii="Bahnschrift" w:hAnsi="Bahnschrift"/>
        </w:rPr>
        <w:t xml:space="preserve"> https://kanboapp.com/en/blog/productivity-in-construction-what-is-it-and-how-to-improve-it/</w:t>
      </w:r>
    </w:p>
    <w:p w14:paraId="7088EF66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551B82" w14:textId="77777777" w:rsidR="00B37DCA" w:rsidRPr="008F5FB2" w:rsidRDefault="00B37DCA" w:rsidP="00B37DCA">
      <w:pPr>
        <w:spacing w:after="0" w:line="257" w:lineRule="auto"/>
        <w:ind w:left="720" w:hanging="720"/>
        <w:jc w:val="both"/>
        <w:rPr>
          <w:rFonts w:ascii="Bahnschrift" w:hAnsi="Bahnschrift"/>
        </w:rPr>
      </w:pPr>
      <w:r w:rsidRPr="00D52F83">
        <w:rPr>
          <w:rFonts w:ascii="Bahnschrift" w:hAnsi="Bahnschrift"/>
        </w:rPr>
        <w:t xml:space="preserve">Lapeyre Stair Inc. (2021, May 5). </w:t>
      </w:r>
      <w:r w:rsidRPr="00D52F83">
        <w:rPr>
          <w:rFonts w:ascii="Bahnschrift" w:hAnsi="Bahnschrift"/>
          <w:i/>
          <w:iCs/>
        </w:rPr>
        <w:t>OSHA walking-working surfaces fact sheet PDF &amp; checklist.</w:t>
      </w:r>
      <w:r w:rsidRPr="00D52F83">
        <w:rPr>
          <w:rFonts w:ascii="Bahnschrift" w:hAnsi="Bahnschrift"/>
        </w:rPr>
        <w:t xml:space="preserve"> Lapeyre Stair Inc. https://www.lapeyrestair.com/blog/osha-walking-and-working-surfaces-checklist/</w:t>
      </w:r>
    </w:p>
    <w:p w14:paraId="6C0D2304" w14:textId="77777777" w:rsidR="00B37DCA" w:rsidRDefault="00B37DCA" w:rsidP="00B37DCA">
      <w:pPr>
        <w:spacing w:after="0" w:line="257" w:lineRule="auto"/>
        <w:ind w:left="720" w:hanging="720"/>
        <w:jc w:val="both"/>
        <w:rPr>
          <w:rFonts w:ascii="Bahnschrift" w:hAnsi="Bahnschrift"/>
        </w:rPr>
      </w:pPr>
    </w:p>
    <w:p w14:paraId="4F0533A8" w14:textId="77777777" w:rsidR="00B37DCA" w:rsidRPr="008F5FB2" w:rsidRDefault="00B37DCA" w:rsidP="00B37DCA">
      <w:pPr>
        <w:spacing w:after="0" w:line="257" w:lineRule="auto"/>
        <w:ind w:left="720" w:hanging="720"/>
        <w:jc w:val="both"/>
        <w:rPr>
          <w:rFonts w:ascii="Bahnschrift" w:hAnsi="Bahnschrift"/>
        </w:rPr>
      </w:pPr>
      <w:r w:rsidRPr="00CE7D88">
        <w:rPr>
          <w:rFonts w:ascii="Bahnschrift" w:hAnsi="Bahnschrift"/>
        </w:rPr>
        <w:t xml:space="preserve">University of Latvia. (2025). </w:t>
      </w:r>
      <w:r w:rsidRPr="00CE7D88">
        <w:rPr>
          <w:rFonts w:ascii="Bahnschrift" w:hAnsi="Bahnschrift"/>
          <w:i/>
          <w:iCs/>
        </w:rPr>
        <w:t>Latvia’s productivity report.</w:t>
      </w:r>
      <w:r w:rsidRPr="00CE7D88">
        <w:rPr>
          <w:rFonts w:ascii="Bahnschrift" w:hAnsi="Bahnschrift"/>
        </w:rPr>
        <w:t xml:space="preserve"> LV PEAK Think Tank. https://www.lvpeak.lu.lv/en/scientific-projects/latvias-productivity-report</w:t>
      </w:r>
    </w:p>
    <w:p w14:paraId="159BA0C1" w14:textId="77777777" w:rsidR="00B37DCA" w:rsidRPr="008F5FB2" w:rsidRDefault="00B37DCA" w:rsidP="00B37DCA">
      <w:pPr>
        <w:spacing w:after="0" w:line="257" w:lineRule="auto"/>
        <w:ind w:left="720" w:hanging="720"/>
        <w:jc w:val="both"/>
        <w:rPr>
          <w:rFonts w:ascii="Bahnschrift" w:hAnsi="Bahnschrift"/>
        </w:rPr>
      </w:pPr>
    </w:p>
    <w:p w14:paraId="0E72D519" w14:textId="77777777" w:rsidR="00B37DCA" w:rsidRPr="008F5FB2" w:rsidRDefault="00B37DCA" w:rsidP="00B37DCA">
      <w:pPr>
        <w:spacing w:after="0" w:line="257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Leonteva, L., (2024, April 3). </w:t>
      </w:r>
      <w:r w:rsidRPr="008F5FB2">
        <w:rPr>
          <w:rFonts w:ascii="Bahnschrift" w:hAnsi="Bahnschrift"/>
          <w:i/>
          <w:iCs/>
        </w:rPr>
        <w:t>Harmonizing the recruitment process for success.</w:t>
      </w:r>
      <w:r w:rsidRPr="008F5FB2">
        <w:rPr>
          <w:rFonts w:ascii="Bahnschrift" w:hAnsi="Bahnschrift"/>
        </w:rPr>
        <w:t xml:space="preserve"> </w:t>
      </w:r>
      <w:proofErr w:type="spellStart"/>
      <w:r w:rsidRPr="008F5FB2">
        <w:rPr>
          <w:rFonts w:ascii="Bahnschrift" w:hAnsi="Bahnschrift"/>
        </w:rPr>
        <w:t>SinnRec</w:t>
      </w:r>
      <w:proofErr w:type="spellEnd"/>
      <w:r w:rsidRPr="008F5FB2">
        <w:rPr>
          <w:rFonts w:ascii="Bahnschrift" w:hAnsi="Bahnschrift"/>
        </w:rPr>
        <w:t>. https://www.sinnrec.com/blog/harmonizing-the-recruitment-process-for-success</w:t>
      </w:r>
    </w:p>
    <w:p w14:paraId="6665D069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F92C0D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F5FB2">
        <w:rPr>
          <w:rFonts w:ascii="Bahnschrift" w:hAnsi="Bahnschrift"/>
        </w:rPr>
        <w:t>Mahamid</w:t>
      </w:r>
      <w:proofErr w:type="spellEnd"/>
      <w:r w:rsidRPr="008F5FB2">
        <w:rPr>
          <w:rFonts w:ascii="Bahnschrift" w:hAnsi="Bahnschrift"/>
        </w:rPr>
        <w:t xml:space="preserve">, I. (2020). Study of relationship between rework and labor productivity in Building Construction Projects. </w:t>
      </w:r>
      <w:r w:rsidRPr="008F5FB2">
        <w:rPr>
          <w:rFonts w:ascii="Bahnschrift" w:hAnsi="Bahnschrift"/>
          <w:i/>
          <w:iCs/>
        </w:rPr>
        <w:t xml:space="preserve">Revista de la </w:t>
      </w:r>
      <w:proofErr w:type="spellStart"/>
      <w:r w:rsidRPr="008F5FB2">
        <w:rPr>
          <w:rFonts w:ascii="Bahnschrift" w:hAnsi="Bahnschrift"/>
          <w:i/>
          <w:iCs/>
        </w:rPr>
        <w:t>construcción</w:t>
      </w:r>
      <w:proofErr w:type="spellEnd"/>
      <w:r w:rsidRPr="008F5FB2">
        <w:rPr>
          <w:rFonts w:ascii="Bahnschrift" w:hAnsi="Bahnschrift"/>
          <w:i/>
          <w:iCs/>
        </w:rPr>
        <w:t>, 19</w:t>
      </w:r>
      <w:r w:rsidRPr="008F5FB2">
        <w:rPr>
          <w:rFonts w:ascii="Bahnschrift" w:hAnsi="Bahnschrift"/>
        </w:rPr>
        <w:t>(1):30-41. http://doi.org/10.7764/rdlc.19.1.30-41</w:t>
      </w:r>
    </w:p>
    <w:p w14:paraId="741BDBBE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C9ECF3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Manaois, G.C., Mercado, R., (2023). Operational variables determining project implementation delays. </w:t>
      </w:r>
      <w:r w:rsidRPr="008F5FB2">
        <w:rPr>
          <w:rFonts w:ascii="Bahnschrift" w:hAnsi="Bahnschrift"/>
          <w:i/>
          <w:iCs/>
        </w:rPr>
        <w:t>Iconic Research and Engineering Journal, 6</w:t>
      </w:r>
      <w:r w:rsidRPr="008F5FB2">
        <w:rPr>
          <w:rFonts w:ascii="Bahnschrift" w:hAnsi="Bahnschrift"/>
        </w:rPr>
        <w:t xml:space="preserve"> (12). </w:t>
      </w:r>
    </w:p>
    <w:p w14:paraId="3C9419E4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B22429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 [NIA]. (2022). </w:t>
      </w:r>
      <w:r w:rsidRPr="008F5FB2">
        <w:rPr>
          <w:rFonts w:ascii="Bahnschrift" w:hAnsi="Bahnschrift"/>
          <w:i/>
          <w:iCs/>
        </w:rPr>
        <w:t>Executive Order No. 168.</w:t>
      </w:r>
      <w:r w:rsidRPr="008F5FB2">
        <w:rPr>
          <w:rFonts w:ascii="Bahnschrift" w:hAnsi="Bahnschrift"/>
        </w:rPr>
        <w:t xml:space="preserve"> https://www.nia.gov.ph/content/overview</w:t>
      </w:r>
    </w:p>
    <w:p w14:paraId="0521F4B1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B4DBD5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 [NIA]. (2016). </w:t>
      </w:r>
      <w:r w:rsidRPr="008F5FB2">
        <w:rPr>
          <w:rFonts w:ascii="Bahnschrift" w:hAnsi="Bahnschrift"/>
          <w:i/>
          <w:iCs/>
        </w:rPr>
        <w:t>Quality Management System Manual (ISO 9001:2015).</w:t>
      </w:r>
      <w:r w:rsidRPr="008F5FB2">
        <w:rPr>
          <w:rFonts w:ascii="Bahnschrift" w:hAnsi="Bahnschrift"/>
        </w:rPr>
        <w:t xml:space="preserve"> https://www.nia.gov.ph/sites/default/files/pdf_reader/nia-qms-manual- rev2.pdf</w:t>
      </w:r>
    </w:p>
    <w:p w14:paraId="6F623053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E4D7F8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 [NIA] (2023). </w:t>
      </w:r>
      <w:r w:rsidRPr="008F5FB2">
        <w:rPr>
          <w:rFonts w:ascii="Bahnschrift" w:hAnsi="Bahnschrift"/>
          <w:i/>
          <w:iCs/>
        </w:rPr>
        <w:t>NIA Memorandum Circular No. 124.</w:t>
      </w:r>
      <w:r w:rsidRPr="008F5FB2">
        <w:rPr>
          <w:rFonts w:ascii="Bahnschrift" w:hAnsi="Bahnschrift"/>
        </w:rPr>
        <w:t xml:space="preserve"> https://www.nia.gov.ph</w:t>
      </w:r>
    </w:p>
    <w:p w14:paraId="7A3DFA37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B507DE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Administration. National Irrigation Administration [NIA] (2025, January 3). </w:t>
      </w:r>
      <w:r w:rsidRPr="008F5FB2">
        <w:rPr>
          <w:rFonts w:ascii="Bahnschrift" w:hAnsi="Bahnschrift"/>
          <w:i/>
          <w:iCs/>
        </w:rPr>
        <w:t>Construction workers and staff undergo safety in the workplace training.</w:t>
      </w:r>
      <w:r w:rsidRPr="008F5FB2">
        <w:rPr>
          <w:rFonts w:ascii="Bahnschrift" w:hAnsi="Bahnschrift"/>
        </w:rPr>
        <w:t xml:space="preserve"> https://region7.nia.gov.ph/content/construction-workers-and-staff-undergo-safety-workplace- training</w:t>
      </w:r>
    </w:p>
    <w:p w14:paraId="59FB9B1A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7A0AEA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>National Irrigation Administration [NIA] (2024, December 20</w:t>
      </w:r>
      <w:r w:rsidRPr="008F5FB2">
        <w:rPr>
          <w:rFonts w:ascii="Bahnschrift" w:hAnsi="Bahnschrift"/>
          <w:i/>
          <w:iCs/>
        </w:rPr>
        <w:t>). PH needs P220B annually to achieve rice sufficiency.</w:t>
      </w:r>
      <w:r w:rsidRPr="008F5FB2">
        <w:rPr>
          <w:rFonts w:ascii="Bahnschrift" w:hAnsi="Bahnschrift"/>
        </w:rPr>
        <w:t xml:space="preserve"> https://www.nia.gov.ph/</w:t>
      </w:r>
    </w:p>
    <w:p w14:paraId="79017E02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4C0C1C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Administration-Region 02 (2018, September). </w:t>
      </w:r>
      <w:r w:rsidRPr="008F5FB2">
        <w:rPr>
          <w:rFonts w:ascii="Bahnschrift" w:hAnsi="Bahnschrift"/>
          <w:i/>
          <w:iCs/>
        </w:rPr>
        <w:t xml:space="preserve">Environmental Impact Statement: </w:t>
      </w:r>
      <w:proofErr w:type="spellStart"/>
      <w:r w:rsidRPr="008F5FB2">
        <w:rPr>
          <w:rFonts w:ascii="Bahnschrift" w:hAnsi="Bahnschrift"/>
          <w:i/>
          <w:iCs/>
        </w:rPr>
        <w:t>Tumauini</w:t>
      </w:r>
      <w:proofErr w:type="spellEnd"/>
      <w:r w:rsidRPr="008F5FB2">
        <w:rPr>
          <w:rFonts w:ascii="Bahnschrift" w:hAnsi="Bahnschrift"/>
          <w:i/>
          <w:iCs/>
        </w:rPr>
        <w:t xml:space="preserve"> River Multipurpose Project. Vol. 1 Main Report.</w:t>
      </w:r>
      <w:r w:rsidRPr="008F5FB2">
        <w:rPr>
          <w:rFonts w:ascii="Bahnschrift" w:hAnsi="Bahnschrift"/>
        </w:rPr>
        <w:t xml:space="preserve"> TRMP-EIS-08.18.2018-volume-1.pdf</w:t>
      </w:r>
    </w:p>
    <w:p w14:paraId="057971E8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137BB1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National Irrigation Administration [NIA]. (2023, March 02). </w:t>
      </w:r>
      <w:r w:rsidRPr="008F5FB2">
        <w:rPr>
          <w:rFonts w:ascii="Bahnschrift" w:hAnsi="Bahnschrift"/>
          <w:i/>
          <w:iCs/>
        </w:rPr>
        <w:t>Memorandum Circular NO. 25. Memorandum Circular NO. 149.</w:t>
      </w:r>
    </w:p>
    <w:p w14:paraId="497D07CC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A0F66C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lastRenderedPageBreak/>
        <w:t xml:space="preserve">National Irrigation Master Plan. (2020). </w:t>
      </w:r>
      <w:r w:rsidRPr="008F5FB2">
        <w:rPr>
          <w:rFonts w:ascii="Bahnschrift" w:hAnsi="Bahnschrift"/>
          <w:i/>
          <w:iCs/>
        </w:rPr>
        <w:t>The National Irrigation Master Plan (NIMP) 2020-2030 Abridged Version.</w:t>
      </w:r>
      <w:r w:rsidRPr="008F5FB2">
        <w:rPr>
          <w:rFonts w:ascii="Bahnschrift" w:hAnsi="Bahnschrift"/>
        </w:rPr>
        <w:t xml:space="preserve"> https://www.nia.gov.ph/sites/default/files/_NIMP%20Abridged_per%20page.pdf</w:t>
      </w:r>
    </w:p>
    <w:p w14:paraId="261A7ADB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E7F36E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E7D88">
        <w:rPr>
          <w:rFonts w:ascii="Bahnschrift" w:hAnsi="Bahnschrift"/>
        </w:rPr>
        <w:t xml:space="preserve">Boykin, D. (2014, July). </w:t>
      </w:r>
      <w:r w:rsidRPr="00CE7D88">
        <w:rPr>
          <w:rFonts w:ascii="Bahnschrift" w:hAnsi="Bahnschrift"/>
          <w:i/>
          <w:iCs/>
        </w:rPr>
        <w:t>How managers deliver project success. PE Magazine.</w:t>
      </w:r>
      <w:r w:rsidRPr="00CE7D88">
        <w:rPr>
          <w:rFonts w:ascii="Bahnschrift" w:hAnsi="Bahnschrift"/>
        </w:rPr>
        <w:t xml:space="preserve"> National Society of Professional Engineers. https://www.nspe.org/career-growth/pe-magazine/july-2014/how-managers-deliver-project-success</w:t>
      </w:r>
    </w:p>
    <w:p w14:paraId="3D72B4ED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93CC80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Okeke, C.E., Umeokana, C.S., (2025). Comparative analysis of construction project outcomes: </w:t>
      </w:r>
      <w:r>
        <w:rPr>
          <w:rFonts w:ascii="Bahnschrift" w:hAnsi="Bahnschrift"/>
        </w:rPr>
        <w:t>S</w:t>
      </w:r>
      <w:r w:rsidRPr="008F5FB2">
        <w:rPr>
          <w:rFonts w:ascii="Bahnschrift" w:hAnsi="Bahnschrift"/>
        </w:rPr>
        <w:t xml:space="preserve">upervised </w:t>
      </w:r>
      <w:r>
        <w:rPr>
          <w:rFonts w:ascii="Bahnschrift" w:hAnsi="Bahnschrift"/>
        </w:rPr>
        <w:t>v</w:t>
      </w:r>
      <w:r w:rsidRPr="008F5FB2">
        <w:rPr>
          <w:rFonts w:ascii="Bahnschrift" w:hAnsi="Bahnschrift"/>
        </w:rPr>
        <w:t xml:space="preserve">s. unsupervised execution. </w:t>
      </w:r>
      <w:r w:rsidRPr="00CE7D88">
        <w:rPr>
          <w:rFonts w:ascii="Bahnschrift" w:hAnsi="Bahnschrift"/>
          <w:i/>
          <w:iCs/>
        </w:rPr>
        <w:t>International Journal of Engineering and Modern Technology</w:t>
      </w:r>
      <w:r>
        <w:rPr>
          <w:rFonts w:ascii="Bahnschrift" w:hAnsi="Bahnschrift"/>
        </w:rPr>
        <w:t>.</w:t>
      </w:r>
      <w:r w:rsidRPr="008F5FB2">
        <w:rPr>
          <w:rFonts w:ascii="Bahnschrift" w:hAnsi="Bahnschrift"/>
        </w:rPr>
        <w:t xml:space="preserve"> https://doiI:10.56201/ijemt.vol.11.no5.2025.pg51.59</w:t>
      </w:r>
    </w:p>
    <w:p w14:paraId="6519339F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DE54F9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Opeña, J.G, Olua, E., (2023). </w:t>
      </w:r>
      <w:r w:rsidRPr="008F5FB2">
        <w:rPr>
          <w:rFonts w:ascii="Bahnschrift" w:hAnsi="Bahnschrift"/>
          <w:i/>
          <w:iCs/>
        </w:rPr>
        <w:t>Work-related stress among National Irrigation Administration (NIA).</w:t>
      </w:r>
    </w:p>
    <w:p w14:paraId="766E91BF" w14:textId="77777777" w:rsidR="00B37DCA" w:rsidRPr="008F5FB2" w:rsidRDefault="00B37DCA" w:rsidP="00B37DC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ADA3C8F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Palacol, P.L., (2024). Factors influencing job performance among employees of the National Irrigation Administration (NIA) Region IV: Basis for intervention enhancement formulation. </w:t>
      </w:r>
      <w:r w:rsidRPr="008F5FB2">
        <w:rPr>
          <w:rFonts w:ascii="Bahnschrift" w:hAnsi="Bahnschrift"/>
          <w:i/>
          <w:iCs/>
        </w:rPr>
        <w:t>EPRA International Journal of Multidisciplinary Research, 10</w:t>
      </w:r>
      <w:r w:rsidRPr="008F5FB2">
        <w:rPr>
          <w:rFonts w:ascii="Bahnschrift" w:hAnsi="Bahnschrift"/>
        </w:rPr>
        <w:t>(5). https://eprajournals.com/IJMR/article/13129</w:t>
      </w:r>
    </w:p>
    <w:p w14:paraId="7151EA46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9585B3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Patil, R.S., Morey, N.N., (2021). Absenteeism in construction industry: Causes correlation and remedies exploring the impact of absenteeism on construction industry productivity. </w:t>
      </w:r>
      <w:r w:rsidRPr="008F5FB2">
        <w:rPr>
          <w:rFonts w:ascii="Bahnschrift" w:hAnsi="Bahnschrift"/>
          <w:i/>
          <w:iCs/>
        </w:rPr>
        <w:t>Ignited Minds Journal, 18</w:t>
      </w:r>
      <w:r w:rsidRPr="008F5FB2">
        <w:rPr>
          <w:rFonts w:ascii="Bahnschrift" w:hAnsi="Bahnschrift"/>
        </w:rPr>
        <w:t xml:space="preserve"> (3), 171-175. </w:t>
      </w:r>
    </w:p>
    <w:p w14:paraId="7937110B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95DE49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B556E">
        <w:rPr>
          <w:rFonts w:ascii="Bahnschrift" w:hAnsi="Bahnschrift"/>
        </w:rPr>
        <w:t xml:space="preserve">Reyes, D. (2023, August 5). </w:t>
      </w:r>
      <w:r w:rsidRPr="004B556E">
        <w:rPr>
          <w:rFonts w:ascii="Bahnschrift" w:hAnsi="Bahnschrift"/>
          <w:i/>
          <w:iCs/>
        </w:rPr>
        <w:t>COA flags ₱1.2-B worth of delayed, scrapped irrigation projects.</w:t>
      </w:r>
      <w:r w:rsidRPr="004B556E">
        <w:rPr>
          <w:rFonts w:ascii="Bahnschrift" w:hAnsi="Bahnschrift"/>
        </w:rPr>
        <w:t xml:space="preserve"> Philippine Daily Inquirer. https://newsinfo.inquirer.net/1812445/coa-flags-p1-2-b-worth-of-delayed-scrapped-irrigation-projects</w:t>
      </w:r>
    </w:p>
    <w:p w14:paraId="207D8A23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291E9C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Rola, A.C., (2019). </w:t>
      </w:r>
      <w:r w:rsidRPr="008F5FB2">
        <w:rPr>
          <w:rFonts w:ascii="Bahnschrift" w:hAnsi="Bahnschrift"/>
          <w:i/>
          <w:iCs/>
        </w:rPr>
        <w:t xml:space="preserve">Strengthening institutional links for irrigation water governance. </w:t>
      </w:r>
      <w:r w:rsidRPr="008F5FB2">
        <w:rPr>
          <w:rFonts w:ascii="Bahnschrift" w:hAnsi="Bahnschrift"/>
        </w:rPr>
        <w:t>Philippine Institute for Development Studies. No.209-09. https://pidswebs.pids.gov.ph/CDN/PUBLICATIONS/pidspn1909.pdf</w:t>
      </w:r>
    </w:p>
    <w:p w14:paraId="4387FB7F" w14:textId="77777777" w:rsidR="00B37DCA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C81326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F5FB2">
        <w:rPr>
          <w:rFonts w:ascii="Bahnschrift" w:hAnsi="Bahnschrift"/>
        </w:rPr>
        <w:t>Praiwan</w:t>
      </w:r>
      <w:proofErr w:type="spellEnd"/>
      <w:r w:rsidRPr="008F5FB2">
        <w:rPr>
          <w:rFonts w:ascii="Bahnschrift" w:hAnsi="Bahnschrift"/>
        </w:rPr>
        <w:t xml:space="preserve">, P.D., Tadeo, J.C., Manzon, R.D., Jocson, J., (2022). Risk factors affecting project implementation in the National irrigation administration: a basis for an updated risk register. </w:t>
      </w:r>
      <w:r w:rsidRPr="008F5FB2">
        <w:rPr>
          <w:rFonts w:ascii="Bahnschrift" w:hAnsi="Bahnschrift"/>
          <w:i/>
          <w:iCs/>
        </w:rPr>
        <w:t>International Journal of Progressive Research in Science and Engineering, 3</w:t>
      </w:r>
      <w:r w:rsidRPr="008F5FB2">
        <w:rPr>
          <w:rFonts w:ascii="Bahnschrift" w:hAnsi="Bahnschrift"/>
        </w:rPr>
        <w:t>(12): 199-210. https://journal.ijprse.com/index.php/ijprse/article/view/764</w:t>
      </w:r>
    </w:p>
    <w:p w14:paraId="609374BD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F271FF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Soricelli, A., (2025) </w:t>
      </w:r>
      <w:r w:rsidRPr="008F5FB2">
        <w:rPr>
          <w:rFonts w:ascii="Bahnschrift" w:hAnsi="Bahnschrift"/>
          <w:i/>
          <w:iCs/>
        </w:rPr>
        <w:t>Remuneration: defining employee compensation.</w:t>
      </w:r>
      <w:r w:rsidRPr="008F5FB2">
        <w:rPr>
          <w:rFonts w:ascii="Bahnschrift" w:hAnsi="Bahnschrift"/>
        </w:rPr>
        <w:t xml:space="preserve"> The Investopedia Team. https://www.investopedia.com/terms/r/remuneration.asp</w:t>
      </w:r>
    </w:p>
    <w:p w14:paraId="570BF65D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F72681" w14:textId="77777777" w:rsidR="00B37DCA" w:rsidRPr="008F5FB2" w:rsidRDefault="00B37DCA" w:rsidP="00B37DCA">
      <w:pPr>
        <w:spacing w:after="0" w:line="240" w:lineRule="auto"/>
        <w:jc w:val="both"/>
        <w:rPr>
          <w:rFonts w:ascii="Bahnschrift" w:hAnsi="Bahnschrift"/>
          <w:i/>
          <w:iCs/>
        </w:rPr>
      </w:pPr>
      <w:r w:rsidRPr="008F5FB2">
        <w:rPr>
          <w:rFonts w:ascii="Bahnschrift" w:hAnsi="Bahnschrift"/>
        </w:rPr>
        <w:t xml:space="preserve">Schwartz, B., (2024, February 28). </w:t>
      </w:r>
      <w:r w:rsidRPr="008F5FB2">
        <w:rPr>
          <w:rFonts w:ascii="Bahnschrift" w:hAnsi="Bahnschrift"/>
          <w:i/>
          <w:iCs/>
        </w:rPr>
        <w:t xml:space="preserve">Construction </w:t>
      </w:r>
    </w:p>
    <w:p w14:paraId="248CD8BD" w14:textId="77777777" w:rsidR="00B37DCA" w:rsidRPr="008F5FB2" w:rsidRDefault="00B37DCA" w:rsidP="00B37DCA">
      <w:pPr>
        <w:spacing w:after="0" w:line="240" w:lineRule="auto"/>
        <w:ind w:left="720"/>
        <w:jc w:val="both"/>
        <w:rPr>
          <w:rFonts w:ascii="Bahnschrift" w:hAnsi="Bahnschrift"/>
        </w:rPr>
      </w:pPr>
      <w:r w:rsidRPr="008F5FB2">
        <w:rPr>
          <w:rFonts w:ascii="Bahnschrift" w:hAnsi="Bahnschrift"/>
          <w:i/>
          <w:iCs/>
        </w:rPr>
        <w:t>site management: a guide to site inspection and site planning.</w:t>
      </w:r>
      <w:r w:rsidRPr="008F5FB2">
        <w:rPr>
          <w:rFonts w:ascii="Bahnschrift" w:hAnsi="Bahnschrift"/>
        </w:rPr>
        <w:t xml:space="preserve"> Project Manager. https://www.projectmanager.com/blog/construction-site-planning-inspection</w:t>
      </w:r>
    </w:p>
    <w:p w14:paraId="4A639524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5D5A2F" w14:textId="2CBA5081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t xml:space="preserve">Uniyal, P., (2024, September 26). </w:t>
      </w:r>
      <w:r w:rsidRPr="008F5FB2">
        <w:rPr>
          <w:rFonts w:ascii="Bahnschrift" w:hAnsi="Bahnschrift"/>
          <w:i/>
          <w:iCs/>
        </w:rPr>
        <w:t>Importance and purpose of recruitment and selection in driving business results.</w:t>
      </w:r>
      <w:r w:rsidRPr="008F5FB2">
        <w:rPr>
          <w:rFonts w:ascii="Bahnschrift" w:hAnsi="Bahnschrift"/>
        </w:rPr>
        <w:t xml:space="preserve"> </w:t>
      </w:r>
      <w:proofErr w:type="spellStart"/>
      <w:r w:rsidRPr="008F5FB2">
        <w:rPr>
          <w:rFonts w:ascii="Bahnschrift" w:hAnsi="Bahnschrift"/>
        </w:rPr>
        <w:t>Peoplebox</w:t>
      </w:r>
      <w:proofErr w:type="spellEnd"/>
      <w:r w:rsidRPr="008F5FB2">
        <w:rPr>
          <w:rFonts w:ascii="Bahnschrift" w:hAnsi="Bahnschrift"/>
        </w:rPr>
        <w:t xml:space="preserve">. </w:t>
      </w:r>
      <w:r w:rsidRPr="006E5DAE">
        <w:rPr>
          <w:rFonts w:ascii="Bahnschrift" w:hAnsi="Bahnschrift"/>
        </w:rPr>
        <w:t>https://www.peoplebox.ai/blog/importance-and-purpose-of- recruitment/</w:t>
      </w:r>
    </w:p>
    <w:p w14:paraId="3D59A5F9" w14:textId="77777777" w:rsidR="00B37DCA" w:rsidRPr="008F5FB2" w:rsidRDefault="00B37DCA" w:rsidP="00B37DC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4126B0" w14:textId="77777777" w:rsidR="00B37DCA" w:rsidRPr="008F5FB2" w:rsidRDefault="00B37DCA" w:rsidP="00B37DCA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5FB2">
        <w:rPr>
          <w:rFonts w:ascii="Bahnschrift" w:hAnsi="Bahnschrift"/>
        </w:rPr>
        <w:lastRenderedPageBreak/>
        <w:t xml:space="preserve">Venture Management. (2024, April 19). </w:t>
      </w:r>
      <w:r w:rsidRPr="00CE7D88">
        <w:rPr>
          <w:rFonts w:ascii="Bahnschrift" w:hAnsi="Bahnschrift"/>
          <w:i/>
          <w:iCs/>
        </w:rPr>
        <w:t>How to effectively hire construction workers amid shifting industry processes.</w:t>
      </w:r>
      <w:r w:rsidRPr="008F5FB2">
        <w:rPr>
          <w:rFonts w:ascii="Bahnschrift" w:hAnsi="Bahnschrift"/>
        </w:rPr>
        <w:t xml:space="preserve"> Venture Management. https://venturemanagement.net/construction-workers-recruitment-philippines/</w:t>
      </w:r>
    </w:p>
    <w:p w14:paraId="6575F09F" w14:textId="77777777" w:rsidR="00B37DCA" w:rsidRPr="008F5FB2" w:rsidRDefault="00B37DCA" w:rsidP="00B37DCA">
      <w:pPr>
        <w:spacing w:after="0" w:line="240" w:lineRule="auto"/>
        <w:rPr>
          <w:rFonts w:ascii="Bahnschrift" w:hAnsi="Bahnschrift"/>
        </w:rPr>
      </w:pPr>
    </w:p>
    <w:p w14:paraId="100607E5" w14:textId="789CF6EC" w:rsidR="00BE2113" w:rsidRPr="008C5C64" w:rsidRDefault="00B37DCA" w:rsidP="004B51E5">
      <w:pPr>
        <w:ind w:left="720" w:hanging="720"/>
      </w:pPr>
      <w:r w:rsidRPr="008F5FB2">
        <w:rPr>
          <w:rFonts w:ascii="Bahnschrift" w:hAnsi="Bahnschrift"/>
        </w:rPr>
        <w:t>Worldwide Recruitment Solutions</w:t>
      </w:r>
      <w:r>
        <w:rPr>
          <w:rFonts w:ascii="Bahnschrift" w:hAnsi="Bahnschrift"/>
        </w:rPr>
        <w:t>.</w:t>
      </w:r>
      <w:r w:rsidRPr="008F5FB2">
        <w:rPr>
          <w:rFonts w:ascii="Bahnschrift" w:hAnsi="Bahnschrift"/>
        </w:rPr>
        <w:t xml:space="preserve"> (2025, November 13). </w:t>
      </w:r>
      <w:r w:rsidRPr="00B70C54">
        <w:rPr>
          <w:rFonts w:ascii="Bahnschrift" w:hAnsi="Bahnschrift"/>
          <w:i/>
          <w:iCs/>
        </w:rPr>
        <w:t>WRS-Worldwide Recruitment Solutions: Credit Risk Assessment.</w:t>
      </w:r>
    </w:p>
    <w:sectPr w:rsidR="00BE2113" w:rsidRPr="008C5C64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BDE82" w14:textId="77777777" w:rsidR="00587F4C" w:rsidRDefault="00587F4C" w:rsidP="00290EE2">
      <w:pPr>
        <w:spacing w:after="0" w:line="240" w:lineRule="auto"/>
      </w:pPr>
      <w:r>
        <w:separator/>
      </w:r>
    </w:p>
  </w:endnote>
  <w:endnote w:type="continuationSeparator" w:id="0">
    <w:p w14:paraId="358D271E" w14:textId="77777777" w:rsidR="00587F4C" w:rsidRDefault="00587F4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517D9" w14:textId="77777777" w:rsidR="00587F4C" w:rsidRDefault="00587F4C" w:rsidP="00290EE2">
      <w:pPr>
        <w:spacing w:after="0" w:line="240" w:lineRule="auto"/>
      </w:pPr>
      <w:r>
        <w:separator/>
      </w:r>
    </w:p>
  </w:footnote>
  <w:footnote w:type="continuationSeparator" w:id="0">
    <w:p w14:paraId="2171DFC8" w14:textId="77777777" w:rsidR="00587F4C" w:rsidRDefault="00587F4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51A1D"/>
    <w:rsid w:val="004B51E5"/>
    <w:rsid w:val="005611F8"/>
    <w:rsid w:val="00587F4C"/>
    <w:rsid w:val="005C1604"/>
    <w:rsid w:val="005D4E9F"/>
    <w:rsid w:val="00603552"/>
    <w:rsid w:val="00623E52"/>
    <w:rsid w:val="00623E9B"/>
    <w:rsid w:val="00640E62"/>
    <w:rsid w:val="00671F20"/>
    <w:rsid w:val="006E4072"/>
    <w:rsid w:val="006E5DAE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37DCA"/>
    <w:rsid w:val="00B52DD2"/>
    <w:rsid w:val="00BE2113"/>
    <w:rsid w:val="00C4676A"/>
    <w:rsid w:val="00C97C3F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4</Pages>
  <Words>760</Words>
  <Characters>6998</Characters>
  <Application>Microsoft Office Word</Application>
  <DocSecurity>0</DocSecurity>
  <Lines>152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2026-03-03T14:55:00Z</dcterms:modified>
</cp:coreProperties>
</file>