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C320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92E732C" w14:textId="47789C2D" w:rsidR="00B4752F" w:rsidRPr="00B4752F" w:rsidRDefault="00B4752F" w:rsidP="00B4752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Agosto-Bagdoc, M. G., &amp; Sabijon, D. F. (2026).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206–221.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60542F0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2E5D6DD" w14:textId="790C34E6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Agosto-Bagdoc, Mary Grace, and Dodelon F. Sabijon. “Community Policing in an Island Province: Worklife Journey of Police Chiefs.”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206–221. VMC Analytiks.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670C8C8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FD37B18" w14:textId="6456517D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Agosto-Bagdoc, M.G. and Sabijon, D.F., 2026.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pp.206–221. doi: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F262AC6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643CCB6" w14:textId="5E812504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Agosto-Bagdoc, Mary Grace, and Dodelon F. Sabijon. 2026. “Community Policing in an Island Province: Worklife Journey of Police Chiefs.”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206–221.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21159B4" w14:textId="77777777" w:rsidR="00B4752F" w:rsidRPr="00B4752F" w:rsidRDefault="00B4752F" w:rsidP="00B4752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EAB2454" w14:textId="1B75E6EB" w:rsidR="00B4752F" w:rsidRPr="00B4752F" w:rsidRDefault="00B4752F" w:rsidP="00B4752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Agosto-Bagdoc MG, Sabijon DF. Community policing in an island province: Worklife journey of police chiefs. </w:t>
      </w:r>
      <w:r w:rsidRPr="00B4752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4752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2026;7(1):206–221. doi: </w:t>
      </w:r>
      <w:r w:rsidRPr="00B4752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60373" w14:textId="77777777" w:rsidR="002941F3" w:rsidRDefault="002941F3" w:rsidP="00290EE2">
      <w:pPr>
        <w:spacing w:after="0" w:line="240" w:lineRule="auto"/>
      </w:pPr>
      <w:r>
        <w:separator/>
      </w:r>
    </w:p>
  </w:endnote>
  <w:endnote w:type="continuationSeparator" w:id="0">
    <w:p w14:paraId="1205D84D" w14:textId="77777777" w:rsidR="002941F3" w:rsidRDefault="002941F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F94BF" w14:textId="77777777" w:rsidR="002941F3" w:rsidRDefault="002941F3" w:rsidP="00290EE2">
      <w:pPr>
        <w:spacing w:after="0" w:line="240" w:lineRule="auto"/>
      </w:pPr>
      <w:r>
        <w:separator/>
      </w:r>
    </w:p>
  </w:footnote>
  <w:footnote w:type="continuationSeparator" w:id="0">
    <w:p w14:paraId="327253B0" w14:textId="77777777" w:rsidR="002941F3" w:rsidRDefault="002941F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941F3"/>
    <w:rsid w:val="002A4B05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4752F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2026-04-25T01:20:00Z</dcterms:modified>
</cp:coreProperties>
</file>