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9D471" w14:textId="77777777" w:rsidR="00A6754F" w:rsidRPr="00A6754F" w:rsidRDefault="00A6754F" w:rsidP="00A6754F">
      <w:pPr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A6754F">
        <w:rPr>
          <w:rFonts w:ascii="Arial Rounded MT Bold" w:hAnsi="Arial Rounded MT Bold"/>
          <w:b/>
          <w:bCs/>
        </w:rPr>
        <w:t>REFERENCES</w:t>
      </w:r>
    </w:p>
    <w:p w14:paraId="7797DDAC" w14:textId="77777777" w:rsidR="00A6754F" w:rsidRPr="00A6754F" w:rsidRDefault="00A6754F" w:rsidP="00A6754F">
      <w:pPr>
        <w:spacing w:after="0" w:line="240" w:lineRule="auto"/>
        <w:jc w:val="both"/>
        <w:rPr>
          <w:rFonts w:ascii="Bahnschrift" w:hAnsi="Bahnschrift"/>
        </w:rPr>
      </w:pPr>
    </w:p>
    <w:p w14:paraId="181FFB8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Aas, C., </w:t>
      </w:r>
      <w:proofErr w:type="spellStart"/>
      <w:r w:rsidRPr="00A6754F">
        <w:rPr>
          <w:rFonts w:ascii="Bahnschrift" w:hAnsi="Bahnschrift"/>
        </w:rPr>
        <w:t>Ladkin</w:t>
      </w:r>
      <w:proofErr w:type="spellEnd"/>
      <w:r w:rsidRPr="00A6754F">
        <w:rPr>
          <w:rFonts w:ascii="Bahnschrift" w:hAnsi="Bahnschrift"/>
        </w:rPr>
        <w:t xml:space="preserve">, A., &amp; Fletcher, J. (2005). Stakeholder collaboration and heritage management. </w:t>
      </w:r>
      <w:r w:rsidRPr="00A6754F">
        <w:rPr>
          <w:rStyle w:val="Emphasis"/>
          <w:rFonts w:ascii="Bahnschrift" w:hAnsi="Bahnschrift"/>
        </w:rPr>
        <w:t>Annals of Tourism Research, 32</w:t>
      </w:r>
      <w:r w:rsidRPr="00A6754F">
        <w:rPr>
          <w:rFonts w:ascii="Bahnschrift" w:hAnsi="Bahnschrift"/>
        </w:rPr>
        <w:t>(1), 28–48. https://doi.org/10.1016/j.annals.2004.04.005</w:t>
      </w:r>
    </w:p>
    <w:p w14:paraId="1E01678D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EE4937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Brin, P., &amp; Nehme, M. N. (2019). Corporate social responsibility: Analysis of theories and models. </w:t>
      </w:r>
      <w:r w:rsidRPr="00A6754F">
        <w:rPr>
          <w:rFonts w:ascii="Bahnschrift" w:hAnsi="Bahnschrift"/>
          <w:i/>
          <w:iCs/>
        </w:rPr>
        <w:t>EUREKA: Social and Humanities, 5</w:t>
      </w:r>
      <w:r w:rsidRPr="00A6754F">
        <w:rPr>
          <w:rFonts w:ascii="Bahnschrift" w:hAnsi="Bahnschrift"/>
        </w:rPr>
        <w:t xml:space="preserve">(5), 22–30. </w:t>
      </w:r>
      <w:hyperlink r:id="rId7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https://doi.org/10.21303/2504-5571.2019.001007</w:t>
        </w:r>
      </w:hyperlink>
    </w:p>
    <w:p w14:paraId="6E7B9746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673F8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Collier, E. (2018, January 26). The importance of corporate social responsibility for your business. </w:t>
      </w:r>
      <w:r w:rsidRPr="00A6754F">
        <w:rPr>
          <w:rFonts w:ascii="Bahnschrift" w:hAnsi="Bahnschrift"/>
          <w:i/>
          <w:iCs/>
        </w:rPr>
        <w:t>High Speed Training</w:t>
      </w:r>
      <w:r w:rsidRPr="00A6754F">
        <w:rPr>
          <w:rFonts w:ascii="Bahnschrift" w:hAnsi="Bahnschrift"/>
        </w:rPr>
        <w:t xml:space="preserve">. </w:t>
      </w:r>
      <w:hyperlink r:id="rId8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https://www.highspeedtraining.co.uk/hub/importance-of-corporate-social-responsibility/</w:t>
        </w:r>
      </w:hyperlink>
    </w:p>
    <w:p w14:paraId="11FD1BDA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222CB3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Creswell, J. W., Plano Clark, V. L., Gutmann, M. L., &amp; Hanson, W. E. (2003). Advanced mixed methods research design. In A. </w:t>
      </w:r>
      <w:proofErr w:type="spellStart"/>
      <w:r w:rsidRPr="00A6754F">
        <w:rPr>
          <w:rFonts w:ascii="Bahnschrift" w:hAnsi="Bahnschrift"/>
        </w:rPr>
        <w:t>Tashakkori</w:t>
      </w:r>
      <w:proofErr w:type="spellEnd"/>
      <w:r w:rsidRPr="00A6754F">
        <w:rPr>
          <w:rFonts w:ascii="Bahnschrift" w:hAnsi="Bahnschrift"/>
        </w:rPr>
        <w:t xml:space="preserve"> &amp; C. Teddlie (Eds.), </w:t>
      </w:r>
      <w:r w:rsidRPr="00A6754F">
        <w:rPr>
          <w:rFonts w:ascii="Bahnschrift" w:hAnsi="Bahnschrift"/>
          <w:i/>
          <w:iCs/>
        </w:rPr>
        <w:t>Handbook of mixed methods in social and behavioral research</w:t>
      </w:r>
      <w:r w:rsidRPr="00A6754F">
        <w:rPr>
          <w:rFonts w:ascii="Bahnschrift" w:hAnsi="Bahnschrift"/>
        </w:rPr>
        <w:t>. Sage Publications.</w:t>
      </w:r>
    </w:p>
    <w:p w14:paraId="581992D6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230457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Department of Tourism. (2022, March 24). </w:t>
      </w:r>
      <w:r w:rsidRPr="00A6754F">
        <w:rPr>
          <w:rFonts w:ascii="Bahnschrift" w:hAnsi="Bahnschrift"/>
          <w:i/>
          <w:iCs/>
        </w:rPr>
        <w:t>Memorandum Circular No. 2022-001: Revised interim guidelines governing applications for accreditation during the state of calamity due to COVID-19 (DOT Memorandum Circular No. 2022-001)</w:t>
      </w:r>
      <w:r w:rsidRPr="00A6754F">
        <w:rPr>
          <w:rFonts w:ascii="Bahnschrift" w:hAnsi="Bahnschrift"/>
        </w:rPr>
        <w:t>. Department of Tourism, Republic of the Philippines. [URL]</w:t>
      </w:r>
    </w:p>
    <w:p w14:paraId="226A6D53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F0DC52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6754F">
        <w:rPr>
          <w:rFonts w:ascii="Bahnschrift" w:hAnsi="Bahnschrift"/>
        </w:rPr>
        <w:t>Echimina</w:t>
      </w:r>
      <w:proofErr w:type="spellEnd"/>
      <w:r w:rsidRPr="00A6754F">
        <w:rPr>
          <w:rFonts w:ascii="Bahnschrift" w:hAnsi="Bahnschrift"/>
        </w:rPr>
        <w:t xml:space="preserve">, O. M. (2022, January). </w:t>
      </w:r>
      <w:r w:rsidRPr="00A6754F">
        <w:rPr>
          <w:rFonts w:ascii="Bahnschrift" w:hAnsi="Bahnschrift"/>
          <w:i/>
          <w:iCs/>
        </w:rPr>
        <w:t>Exploring CSR practices in the fast-food industry: A case study</w:t>
      </w:r>
      <w:r w:rsidRPr="00A6754F">
        <w:rPr>
          <w:rFonts w:ascii="Bahnschrift" w:hAnsi="Bahnschrift"/>
        </w:rPr>
        <w:t xml:space="preserve"> [Unpublished student paper]. Obafemi Awolowo University.</w:t>
      </w:r>
    </w:p>
    <w:p w14:paraId="1E412775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937C0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FAO. (2015). </w:t>
      </w:r>
      <w:r w:rsidRPr="00A6754F">
        <w:rPr>
          <w:rFonts w:ascii="Bahnschrift" w:hAnsi="Bahnschrift"/>
          <w:i/>
          <w:iCs/>
        </w:rPr>
        <w:t>FRA 2015 terms and definitions</w:t>
      </w:r>
      <w:r w:rsidRPr="00A6754F">
        <w:rPr>
          <w:rFonts w:ascii="Bahnschrift" w:hAnsi="Bahnschrift"/>
        </w:rPr>
        <w:t xml:space="preserve"> (p. 6). Food and Agriculture Organization of the United Nations.</w:t>
      </w:r>
    </w:p>
    <w:p w14:paraId="690A3883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26F23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FAO. (2018). </w:t>
      </w:r>
      <w:r w:rsidRPr="00A6754F">
        <w:rPr>
          <w:rFonts w:ascii="Bahnschrift" w:hAnsi="Bahnschrift"/>
          <w:i/>
          <w:iCs/>
        </w:rPr>
        <w:t>The state of the world’s forests: Forest pathways to sustainable development</w:t>
      </w:r>
      <w:r w:rsidRPr="00A6754F">
        <w:rPr>
          <w:rFonts w:ascii="Bahnschrift" w:hAnsi="Bahnschrift"/>
        </w:rPr>
        <w:t>. Food and Agriculture Organization of the United Nations.</w:t>
      </w:r>
    </w:p>
    <w:p w14:paraId="19275F7C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86C54E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Fernando, J. (2022, May 27). Corporate social responsibility (CSR) explained with examples. </w:t>
      </w:r>
      <w:r w:rsidRPr="00A6754F">
        <w:rPr>
          <w:rFonts w:ascii="Bahnschrift" w:hAnsi="Bahnschrift"/>
          <w:i/>
          <w:iCs/>
        </w:rPr>
        <w:t>Investopedia</w:t>
      </w:r>
      <w:r w:rsidRPr="00A6754F">
        <w:rPr>
          <w:rFonts w:ascii="Bahnschrift" w:hAnsi="Bahnschrift"/>
        </w:rPr>
        <w:t xml:space="preserve">. </w:t>
      </w:r>
      <w:hyperlink r:id="rId9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https://www.investopedia.com/terms/c/corp-social-responsibility.asp</w:t>
        </w:r>
      </w:hyperlink>
    </w:p>
    <w:p w14:paraId="4B4C1016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11F22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George, T. (2021, August 13). Mixed methods research | definition, guide &amp; examples. </w:t>
      </w:r>
      <w:proofErr w:type="spellStart"/>
      <w:r w:rsidRPr="00A6754F">
        <w:rPr>
          <w:rFonts w:ascii="Bahnschrift" w:hAnsi="Bahnschrift"/>
          <w:i/>
          <w:iCs/>
        </w:rPr>
        <w:t>Scribbr</w:t>
      </w:r>
      <w:proofErr w:type="spellEnd"/>
      <w:r w:rsidRPr="00A6754F">
        <w:rPr>
          <w:rFonts w:ascii="Bahnschrift" w:hAnsi="Bahnschrift"/>
        </w:rPr>
        <w:t xml:space="preserve">. Retrieved December 28, 2023, from </w:t>
      </w:r>
      <w:hyperlink r:id="rId10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https://www.scribbr.com/methodology/mixed-methods-research/</w:t>
        </w:r>
      </w:hyperlink>
    </w:p>
    <w:p w14:paraId="0B83E464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DD8D78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6754F">
        <w:rPr>
          <w:rFonts w:ascii="Bahnschrift" w:hAnsi="Bahnschrift"/>
        </w:rPr>
        <w:t>Giampiccoli</w:t>
      </w:r>
      <w:proofErr w:type="spellEnd"/>
      <w:r w:rsidRPr="00A6754F">
        <w:rPr>
          <w:rFonts w:ascii="Bahnschrift" w:hAnsi="Bahnschrift"/>
        </w:rPr>
        <w:t xml:space="preserve">, A., &amp; Saayman, M. (2016). Community-based and pro-poor tourism: Initial assessment of their relation to community development. </w:t>
      </w:r>
      <w:r w:rsidRPr="00A6754F">
        <w:rPr>
          <w:rStyle w:val="Emphasis"/>
          <w:rFonts w:ascii="Bahnschrift" w:hAnsi="Bahnschrift"/>
        </w:rPr>
        <w:t>European Journal of Tourism Research, 12</w:t>
      </w:r>
      <w:r w:rsidRPr="00A6754F">
        <w:rPr>
          <w:rFonts w:ascii="Bahnschrift" w:hAnsi="Bahnschrift"/>
        </w:rPr>
        <w:t>, 145–190. https://doi.org/10.54055/ejtr.v12i.218</w:t>
      </w:r>
    </w:p>
    <w:p w14:paraId="178916D4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3D7B84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Glavas, A. (2016). Corporate social responsibility and employee engagement: Enabling employees to employ more of their whole selves at work. </w:t>
      </w:r>
      <w:r w:rsidRPr="00A6754F">
        <w:rPr>
          <w:rFonts w:ascii="Bahnschrift" w:hAnsi="Bahnschrift"/>
          <w:i/>
          <w:iCs/>
        </w:rPr>
        <w:t>Frontiers in Psychology, 7</w:t>
      </w:r>
      <w:r w:rsidRPr="00A6754F">
        <w:rPr>
          <w:rFonts w:ascii="Bahnschrift" w:hAnsi="Bahnschrift"/>
        </w:rPr>
        <w:t xml:space="preserve">, 796. </w:t>
      </w:r>
      <w:hyperlink r:id="rId11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https://doi.org/10.3389/fpsyg.2016.00796</w:t>
        </w:r>
      </w:hyperlink>
    </w:p>
    <w:p w14:paraId="2EB828C8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A01527A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Goodwin, H., &amp; Santilli, R. (2009). Community-based tourism: A success? </w:t>
      </w:r>
      <w:r w:rsidRPr="00A6754F">
        <w:rPr>
          <w:rFonts w:ascii="Bahnschrift" w:hAnsi="Bahnschrift"/>
          <w:i/>
          <w:iCs/>
        </w:rPr>
        <w:t>ICRT Occasional Paper, (11)</w:t>
      </w:r>
      <w:r w:rsidRPr="00A6754F">
        <w:rPr>
          <w:rFonts w:ascii="Bahnschrift" w:hAnsi="Bahnschrift"/>
        </w:rPr>
        <w:t xml:space="preserve">, 1–37. </w:t>
      </w:r>
      <w:hyperlink r:id="rId12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https://haroldgoodwin.info/resource-cbt-a-success</w:t>
        </w:r>
      </w:hyperlink>
    </w:p>
    <w:p w14:paraId="4FC60526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C05778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6754F">
        <w:rPr>
          <w:rFonts w:ascii="Bahnschrift" w:hAnsi="Bahnschrift"/>
        </w:rPr>
        <w:t>Gössling</w:t>
      </w:r>
      <w:proofErr w:type="spellEnd"/>
      <w:r w:rsidRPr="00A6754F">
        <w:rPr>
          <w:rFonts w:ascii="Bahnschrift" w:hAnsi="Bahnschrift"/>
        </w:rPr>
        <w:t xml:space="preserve">, S., Peeters, P., Hall, C. M., Ceron, J. P., Dubois, G., Lehmann, L. V., &amp; Scott, D. (2015). </w:t>
      </w:r>
      <w:r w:rsidRPr="00A6754F">
        <w:rPr>
          <w:rFonts w:ascii="Bahnschrift" w:hAnsi="Bahnschrift"/>
          <w:i/>
          <w:iCs/>
        </w:rPr>
        <w:t>Tourism and water: Interactions, impacts and challenges</w:t>
      </w:r>
      <w:r w:rsidRPr="00A6754F">
        <w:rPr>
          <w:rFonts w:ascii="Bahnschrift" w:hAnsi="Bahnschrift"/>
        </w:rPr>
        <w:t>. Channel View Publications.</w:t>
      </w:r>
    </w:p>
    <w:p w14:paraId="3FE8A08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A63910B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Harvard Catalyst. (n.d.). Mixed methods research / Basic mixed methods research designs. Harvard University. Retrieved December 28, 2023, from </w:t>
      </w:r>
      <w:hyperlink r:id="rId13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https://catalyst.harvard.edu/community-engagement/mmr/hcat_mmr_sm-</w:t>
        </w:r>
      </w:hyperlink>
    </w:p>
    <w:p w14:paraId="38C034B4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B2B1D6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Ivankova, N. V., Creswell, J. W., &amp; Stick, S. L. (2006). Using mixed-methods sequential explanatory design: From theory to practice. </w:t>
      </w:r>
      <w:r w:rsidRPr="00A6754F">
        <w:rPr>
          <w:rFonts w:ascii="Bahnschrift" w:hAnsi="Bahnschrift"/>
          <w:i/>
          <w:iCs/>
        </w:rPr>
        <w:t>Field Methods, 18</w:t>
      </w:r>
      <w:r w:rsidRPr="00A6754F">
        <w:rPr>
          <w:rFonts w:ascii="Bahnschrift" w:hAnsi="Bahnschrift"/>
        </w:rPr>
        <w:t xml:space="preserve">(1), 3–20. </w:t>
      </w:r>
      <w:hyperlink r:id="rId14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https://doi.org/10.1177/1525822X05282260</w:t>
        </w:r>
      </w:hyperlink>
    </w:p>
    <w:p w14:paraId="225D2D6B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A43111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Jonker, J., &amp; de Witte, M. (2006). Conclusion: The real challenges of organizing and implementing CSR. In J. Jonker &amp; M. de Witte (Eds.), </w:t>
      </w:r>
      <w:r w:rsidRPr="00A6754F">
        <w:rPr>
          <w:rFonts w:ascii="Bahnschrift" w:hAnsi="Bahnschrift"/>
          <w:i/>
          <w:iCs/>
        </w:rPr>
        <w:t>The challenge of organizing and implementing corporate social responsibility</w:t>
      </w:r>
      <w:r w:rsidRPr="00A6754F">
        <w:rPr>
          <w:rFonts w:ascii="Bahnschrift" w:hAnsi="Bahnschrift"/>
        </w:rPr>
        <w:t xml:space="preserve"> (pp. 237–247). Palgrave Macmillan. </w:t>
      </w:r>
      <w:hyperlink r:id="rId15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https://doi.org/10.1057/9780230626355_15</w:t>
        </w:r>
      </w:hyperlink>
    </w:p>
    <w:p w14:paraId="14FB5928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998104D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Kibert, C. J. (2016). </w:t>
      </w:r>
      <w:r w:rsidRPr="00A6754F">
        <w:rPr>
          <w:rFonts w:ascii="Bahnschrift" w:hAnsi="Bahnschrift"/>
          <w:i/>
          <w:iCs/>
        </w:rPr>
        <w:t>Sustainable construction: Green building design and delivery</w:t>
      </w:r>
      <w:r w:rsidRPr="00A6754F">
        <w:rPr>
          <w:rFonts w:ascii="Bahnschrift" w:hAnsi="Bahnschrift"/>
        </w:rPr>
        <w:t xml:space="preserve"> (4th ed.). Wiley.</w:t>
      </w:r>
    </w:p>
    <w:p w14:paraId="29B6195D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F7D1E3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6754F">
        <w:rPr>
          <w:rFonts w:ascii="Bahnschrift" w:hAnsi="Bahnschrift"/>
        </w:rPr>
        <w:t>Kyngäs</w:t>
      </w:r>
      <w:proofErr w:type="spellEnd"/>
      <w:r w:rsidRPr="00A6754F">
        <w:rPr>
          <w:rFonts w:ascii="Bahnschrift" w:hAnsi="Bahnschrift"/>
        </w:rPr>
        <w:t xml:space="preserve">, H. (2020). Qualitative research and content analysis. In H. </w:t>
      </w:r>
      <w:proofErr w:type="spellStart"/>
      <w:r w:rsidRPr="00A6754F">
        <w:rPr>
          <w:rFonts w:ascii="Bahnschrift" w:hAnsi="Bahnschrift"/>
        </w:rPr>
        <w:t>Kyngäs</w:t>
      </w:r>
      <w:proofErr w:type="spellEnd"/>
      <w:r w:rsidRPr="00A6754F">
        <w:rPr>
          <w:rFonts w:ascii="Bahnschrift" w:hAnsi="Bahnschrift"/>
        </w:rPr>
        <w:t xml:space="preserve">, K. Mikkonen, &amp; M. Kääriäinen (Eds.), </w:t>
      </w:r>
      <w:r w:rsidRPr="00A6754F">
        <w:rPr>
          <w:rFonts w:ascii="Bahnschrift" w:hAnsi="Bahnschrift"/>
          <w:i/>
          <w:iCs/>
        </w:rPr>
        <w:t>The application of content analysis in nursing science research</w:t>
      </w:r>
      <w:r w:rsidRPr="00A6754F">
        <w:rPr>
          <w:rFonts w:ascii="Bahnschrift" w:hAnsi="Bahnschrift"/>
        </w:rPr>
        <w:t xml:space="preserve"> (pp. 3–11). Springer. </w:t>
      </w:r>
      <w:hyperlink r:id="rId16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https://doi.org/10.1007/978-3-030-30199-6_1</w:t>
        </w:r>
      </w:hyperlink>
    </w:p>
    <w:p w14:paraId="433BC7C8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6C2716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Legrand, W., &amp; Teixeira, R. (2017). Sustainable tourism development in the hospitality industry: A case study of the adoption of sustainable practices. </w:t>
      </w:r>
      <w:r w:rsidRPr="00A6754F">
        <w:rPr>
          <w:rFonts w:ascii="Bahnschrift" w:hAnsi="Bahnschrift"/>
          <w:i/>
          <w:iCs/>
        </w:rPr>
        <w:t>Journal of Hospitality and Tourism Management, 31</w:t>
      </w:r>
      <w:r w:rsidRPr="00A6754F">
        <w:rPr>
          <w:rFonts w:ascii="Bahnschrift" w:hAnsi="Bahnschrift"/>
        </w:rPr>
        <w:t xml:space="preserve">, 75–88. </w:t>
      </w:r>
      <w:hyperlink r:id="rId17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https://doi.org/10.1016/j.jhtm.2016.10.002</w:t>
        </w:r>
      </w:hyperlink>
    </w:p>
    <w:p w14:paraId="3B245241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746A97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Lewis, S. L., Wheeler, C. E., </w:t>
      </w:r>
      <w:proofErr w:type="spellStart"/>
      <w:r w:rsidRPr="00A6754F">
        <w:rPr>
          <w:rFonts w:ascii="Bahnschrift" w:hAnsi="Bahnschrift"/>
        </w:rPr>
        <w:t>Mitchard</w:t>
      </w:r>
      <w:proofErr w:type="spellEnd"/>
      <w:r w:rsidRPr="00A6754F">
        <w:rPr>
          <w:rFonts w:ascii="Bahnschrift" w:hAnsi="Bahnschrift"/>
        </w:rPr>
        <w:t xml:space="preserve">, E. T. A., &amp; Koch, A. (2019). Restoring natural forests is the key to preventing global warming. </w:t>
      </w:r>
      <w:r w:rsidRPr="00A6754F">
        <w:rPr>
          <w:rFonts w:ascii="Bahnschrift" w:hAnsi="Bahnschrift"/>
          <w:i/>
          <w:iCs/>
        </w:rPr>
        <w:t>Science, 365</w:t>
      </w:r>
      <w:r w:rsidRPr="00A6754F">
        <w:rPr>
          <w:rFonts w:ascii="Bahnschrift" w:hAnsi="Bahnschrift"/>
        </w:rPr>
        <w:t xml:space="preserve">(6455), 530–533. </w:t>
      </w:r>
      <w:hyperlink r:id="rId18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https://doi.org/10.1126/science.aax0304</w:t>
        </w:r>
      </w:hyperlink>
    </w:p>
    <w:p w14:paraId="3C2A210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422B9D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McKercher, B., &amp; Du Cros, H. (2002). </w:t>
      </w:r>
      <w:r w:rsidRPr="00A6754F">
        <w:rPr>
          <w:rFonts w:ascii="Bahnschrift" w:hAnsi="Bahnschrift"/>
          <w:i/>
          <w:iCs/>
        </w:rPr>
        <w:t>Cultural tourism: The partnership between tourism and cultural heritage management</w:t>
      </w:r>
      <w:r w:rsidRPr="00A6754F">
        <w:rPr>
          <w:rFonts w:ascii="Bahnschrift" w:hAnsi="Bahnschrift"/>
        </w:rPr>
        <w:t>. Haworth Hospitality Press.</w:t>
      </w:r>
    </w:p>
    <w:p w14:paraId="008FFB9C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B42D6B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Miller, G. A. (2013). From recreation ecology to a recreation ecosystem: A framework accounting for social-ecological systems. </w:t>
      </w:r>
      <w:r w:rsidRPr="00A6754F">
        <w:rPr>
          <w:rFonts w:ascii="Bahnschrift" w:hAnsi="Bahnschrift"/>
          <w:i/>
          <w:iCs/>
        </w:rPr>
        <w:t>Journal of Outdoor Recreation and Tourism, 3–4</w:t>
      </w:r>
      <w:r w:rsidRPr="00A6754F">
        <w:rPr>
          <w:rFonts w:ascii="Bahnschrift" w:hAnsi="Bahnschrift"/>
        </w:rPr>
        <w:t xml:space="preserve">, 89–96. </w:t>
      </w:r>
      <w:hyperlink r:id="rId19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https://doi.org/10.1016/j.jort.2013.07.001</w:t>
        </w:r>
      </w:hyperlink>
    </w:p>
    <w:p w14:paraId="513F3FFB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866AEC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Moise, M. S., Gil-Saura, I., &amp; Ruiz-Molina, M.-E. (2021). Value co-creation in hospitality: A bibliometric review. </w:t>
      </w:r>
      <w:r w:rsidRPr="00A6754F">
        <w:rPr>
          <w:rFonts w:ascii="Bahnschrift" w:hAnsi="Bahnschrift"/>
          <w:i/>
          <w:iCs/>
        </w:rPr>
        <w:t>Journal of Hospitality and Tourism Insights, 4</w:t>
      </w:r>
      <w:r w:rsidRPr="00A6754F">
        <w:rPr>
          <w:rFonts w:ascii="Bahnschrift" w:hAnsi="Bahnschrift"/>
        </w:rPr>
        <w:t xml:space="preserve">(5), 722–738. </w:t>
      </w:r>
      <w:hyperlink r:id="rId20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https://doi.org/10.1108/JHTI-05-2021-0123</w:t>
        </w:r>
      </w:hyperlink>
    </w:p>
    <w:p w14:paraId="79C09CB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495FDD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Mowforth, M., &amp; Munt, I. (2015). </w:t>
      </w:r>
      <w:r w:rsidRPr="00A6754F">
        <w:rPr>
          <w:rFonts w:ascii="Bahnschrift" w:hAnsi="Bahnschrift"/>
          <w:i/>
          <w:iCs/>
        </w:rPr>
        <w:t xml:space="preserve">Tourism and sustainability: Development, </w:t>
      </w:r>
      <w:proofErr w:type="spellStart"/>
      <w:r w:rsidRPr="00A6754F">
        <w:rPr>
          <w:rFonts w:ascii="Bahnschrift" w:hAnsi="Bahnschrift"/>
          <w:i/>
          <w:iCs/>
        </w:rPr>
        <w:t>globalisation</w:t>
      </w:r>
      <w:proofErr w:type="spellEnd"/>
      <w:r w:rsidRPr="00A6754F">
        <w:rPr>
          <w:rFonts w:ascii="Bahnschrift" w:hAnsi="Bahnschrift"/>
          <w:i/>
          <w:iCs/>
        </w:rPr>
        <w:t xml:space="preserve"> and new tourism in the Third World</w:t>
      </w:r>
      <w:r w:rsidRPr="00A6754F">
        <w:rPr>
          <w:rFonts w:ascii="Bahnschrift" w:hAnsi="Bahnschrift"/>
        </w:rPr>
        <w:t xml:space="preserve"> (4th ed.). Routledge. </w:t>
      </w:r>
      <w:hyperlink r:id="rId21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https://doi.org/10.4324/9781315795348</w:t>
        </w:r>
      </w:hyperlink>
    </w:p>
    <w:p w14:paraId="32EF9F64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DC28DC8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lastRenderedPageBreak/>
        <w:t xml:space="preserve">Murphy, C. B. (2022). Why social responsibility matters to businesses. </w:t>
      </w:r>
      <w:r w:rsidRPr="00A6754F">
        <w:rPr>
          <w:rFonts w:ascii="Bahnschrift" w:hAnsi="Bahnschrift"/>
          <w:i/>
          <w:iCs/>
        </w:rPr>
        <w:t>Investopedia</w:t>
      </w:r>
      <w:r w:rsidRPr="00A6754F">
        <w:rPr>
          <w:rFonts w:ascii="Bahnschrift" w:hAnsi="Bahnschrift"/>
        </w:rPr>
        <w:t xml:space="preserve">. </w:t>
      </w:r>
      <w:hyperlink r:id="rId22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https://www.investopedia.com/ask/answers/041015/why-social-responsibility-important-business.asp</w:t>
        </w:r>
      </w:hyperlink>
    </w:p>
    <w:p w14:paraId="1BC5EBF4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F9AF42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Nagarjuna, G. (2015). Local community involvement in tourism: A content analysis of websites of wildlife resorts. </w:t>
      </w:r>
      <w:r w:rsidRPr="00A6754F">
        <w:rPr>
          <w:rFonts w:ascii="Bahnschrift" w:hAnsi="Bahnschrift"/>
          <w:i/>
          <w:iCs/>
        </w:rPr>
        <w:t>ATNA Journal of Tourism Studies, 10</w:t>
      </w:r>
      <w:r w:rsidRPr="00A6754F">
        <w:rPr>
          <w:rFonts w:ascii="Bahnschrift" w:hAnsi="Bahnschrift"/>
        </w:rPr>
        <w:t xml:space="preserve">(1), 13–21. </w:t>
      </w:r>
      <w:hyperlink r:id="rId23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https://doi.org/10.12727/ajts.13.2</w:t>
        </w:r>
      </w:hyperlink>
    </w:p>
    <w:p w14:paraId="0FC5329F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33C7B8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Reckman, A. (2022). Making an impact: The benefits of corporate social responsibility (CSR). In </w:t>
      </w:r>
      <w:proofErr w:type="spellStart"/>
      <w:r w:rsidRPr="00A6754F">
        <w:rPr>
          <w:rFonts w:ascii="Bahnschrift" w:hAnsi="Bahnschrift"/>
          <w:i/>
          <w:iCs/>
        </w:rPr>
        <w:t>Cooleaf</w:t>
      </w:r>
      <w:proofErr w:type="spellEnd"/>
      <w:r w:rsidRPr="00A6754F">
        <w:rPr>
          <w:rFonts w:ascii="Bahnschrift" w:hAnsi="Bahnschrift"/>
        </w:rPr>
        <w:t xml:space="preserve">. Retrieved August 16, 2023, from </w:t>
      </w:r>
      <w:hyperlink r:id="rId24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https://www.cooleaf.com/guides/making-an-impact-the-benefits-of-corporate-social-responsibility-csr</w:t>
        </w:r>
      </w:hyperlink>
    </w:p>
    <w:p w14:paraId="2C819C0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4BD5F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Richards, G. (2018). Cultural tourism: A review of recent research and trends. </w:t>
      </w:r>
      <w:r w:rsidRPr="00A6754F">
        <w:rPr>
          <w:rFonts w:ascii="Bahnschrift" w:hAnsi="Bahnschrift"/>
          <w:i/>
          <w:iCs/>
        </w:rPr>
        <w:t>Journal of Hospitality and Tourism Management, 36</w:t>
      </w:r>
      <w:r w:rsidRPr="00A6754F">
        <w:rPr>
          <w:rFonts w:ascii="Bahnschrift" w:hAnsi="Bahnschrift"/>
        </w:rPr>
        <w:t xml:space="preserve">, 12–21. </w:t>
      </w:r>
      <w:hyperlink r:id="rId25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https://doi.org/10.1016/j.jhtm.2018.03.005</w:t>
        </w:r>
      </w:hyperlink>
    </w:p>
    <w:p w14:paraId="0F5C56A0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73EF33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Sala, O. E., Chapin, F. S. III, Armesto, J. J., et al. (2000). Global biodiversity scenarios for the year 2100. </w:t>
      </w:r>
      <w:r w:rsidRPr="00A6754F">
        <w:rPr>
          <w:rFonts w:ascii="Bahnschrift" w:hAnsi="Bahnschrift"/>
          <w:i/>
          <w:iCs/>
        </w:rPr>
        <w:t>Science, 287</w:t>
      </w:r>
      <w:r w:rsidRPr="00A6754F">
        <w:rPr>
          <w:rFonts w:ascii="Bahnschrift" w:hAnsi="Bahnschrift"/>
        </w:rPr>
        <w:t xml:space="preserve">(5459), 1770–1774. </w:t>
      </w:r>
      <w:hyperlink r:id="rId26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https://doi.org/10.1126/science.287.5459.1770</w:t>
        </w:r>
      </w:hyperlink>
    </w:p>
    <w:p w14:paraId="4EAC5569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558DD6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6754F">
        <w:rPr>
          <w:rFonts w:ascii="Bahnschrift" w:hAnsi="Bahnschrift"/>
        </w:rPr>
        <w:t>Scheyvens</w:t>
      </w:r>
      <w:proofErr w:type="spellEnd"/>
      <w:r w:rsidRPr="00A6754F">
        <w:rPr>
          <w:rFonts w:ascii="Bahnschrift" w:hAnsi="Bahnschrift"/>
        </w:rPr>
        <w:t xml:space="preserve">, R. (2002). </w:t>
      </w:r>
      <w:r w:rsidRPr="00A6754F">
        <w:rPr>
          <w:rFonts w:ascii="Bahnschrift" w:hAnsi="Bahnschrift"/>
          <w:i/>
          <w:iCs/>
        </w:rPr>
        <w:t>Tourism for development: Empowering communities</w:t>
      </w:r>
      <w:r w:rsidRPr="00A6754F">
        <w:rPr>
          <w:rFonts w:ascii="Bahnschrift" w:hAnsi="Bahnschrift"/>
        </w:rPr>
        <w:t>. Prentice Hall.</w:t>
      </w:r>
    </w:p>
    <w:p w14:paraId="212F2BC7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AF2D63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Shorten, A., &amp; Smith, J. (2017). Mixed methods research: Expanding the evidence base. </w:t>
      </w:r>
      <w:r w:rsidRPr="00A6754F">
        <w:rPr>
          <w:rFonts w:ascii="Bahnschrift" w:hAnsi="Bahnschrift"/>
          <w:i/>
          <w:iCs/>
        </w:rPr>
        <w:t>Evidence-Based Nursing, 20</w:t>
      </w:r>
      <w:r w:rsidRPr="00A6754F">
        <w:rPr>
          <w:rFonts w:ascii="Bahnschrift" w:hAnsi="Bahnschrift"/>
        </w:rPr>
        <w:t xml:space="preserve">(3), 74–75. </w:t>
      </w:r>
      <w:hyperlink r:id="rId27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https://doi.org/10.1136/eb-2017-102699</w:t>
        </w:r>
      </w:hyperlink>
    </w:p>
    <w:p w14:paraId="406CFC5E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1A6DFA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Telfer, D. J., &amp; Sharpley, R. (2008). </w:t>
      </w:r>
      <w:r w:rsidRPr="00A6754F">
        <w:rPr>
          <w:rFonts w:ascii="Bahnschrift" w:hAnsi="Bahnschrift"/>
          <w:i/>
          <w:iCs/>
        </w:rPr>
        <w:t>Tourism and development in the developing world</w:t>
      </w:r>
      <w:r w:rsidRPr="00A6754F">
        <w:rPr>
          <w:rFonts w:ascii="Bahnschrift" w:hAnsi="Bahnschrift"/>
        </w:rPr>
        <w:t>. Routledge.</w:t>
      </w:r>
    </w:p>
    <w:p w14:paraId="00F9E2C5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7D55F8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The 3 pillars of sustainability: Environmental, social and economic. (2024, August 9). In </w:t>
      </w:r>
      <w:r w:rsidRPr="00A6754F">
        <w:rPr>
          <w:rFonts w:ascii="Bahnschrift" w:hAnsi="Bahnschrift"/>
          <w:i/>
          <w:iCs/>
        </w:rPr>
        <w:t>Enel Group</w:t>
      </w:r>
      <w:r w:rsidRPr="00A6754F">
        <w:rPr>
          <w:rFonts w:ascii="Bahnschrift" w:hAnsi="Bahnschrift"/>
        </w:rPr>
        <w:t xml:space="preserve">. Retrieved August 13, 2025, from </w:t>
      </w:r>
      <w:hyperlink r:id="rId28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https://www.enel.com/company/stories/articles/2023/06/three-pillars-sustainability</w:t>
        </w:r>
      </w:hyperlink>
    </w:p>
    <w:p w14:paraId="1C57B9A1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C790CBF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United Nations Environment Program, &amp; World Trade Organization. (2005). </w:t>
      </w:r>
      <w:r w:rsidRPr="00A6754F">
        <w:rPr>
          <w:rFonts w:ascii="Bahnschrift" w:hAnsi="Bahnschrift"/>
          <w:i/>
          <w:iCs/>
        </w:rPr>
        <w:t>Making tourism more sustainable: A guide for policy makers</w:t>
      </w:r>
      <w:r w:rsidRPr="00A6754F">
        <w:rPr>
          <w:rFonts w:ascii="Bahnschrift" w:hAnsi="Bahnschrift"/>
        </w:rPr>
        <w:t xml:space="preserve">. </w:t>
      </w:r>
      <w:hyperlink r:id="rId29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https://wedocs.unep.org/20.500.11822/8741</w:t>
        </w:r>
      </w:hyperlink>
    </w:p>
    <w:p w14:paraId="7AEAE6DE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A7D567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6754F">
        <w:rPr>
          <w:rFonts w:ascii="Bahnschrift" w:hAnsi="Bahnschrift"/>
        </w:rPr>
        <w:t xml:space="preserve">What are the benefits and challenges of engaging employees in CSR initiatives? (n.d.). </w:t>
      </w:r>
      <w:r w:rsidRPr="00A6754F">
        <w:rPr>
          <w:rFonts w:ascii="Bahnschrift" w:hAnsi="Bahnschrift"/>
          <w:i/>
          <w:iCs/>
        </w:rPr>
        <w:t>LinkedIn</w:t>
      </w:r>
      <w:r w:rsidRPr="00A6754F">
        <w:rPr>
          <w:rFonts w:ascii="Bahnschrift" w:hAnsi="Bahnschrift"/>
        </w:rPr>
        <w:t xml:space="preserve">. </w:t>
      </w:r>
      <w:hyperlink r:id="rId30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https://www.linkedin.com/advice/0/what-benefits-challenges-engaging-employees</w:t>
        </w:r>
      </w:hyperlink>
    </w:p>
    <w:p w14:paraId="61B2828B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46FC32" w14:textId="77777777" w:rsidR="00A6754F" w:rsidRPr="00A6754F" w:rsidRDefault="00A6754F" w:rsidP="00A6754F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6754F">
        <w:rPr>
          <w:rFonts w:ascii="Bahnschrift" w:hAnsi="Bahnschrift"/>
        </w:rPr>
        <w:t>Zivrali</w:t>
      </w:r>
      <w:proofErr w:type="spellEnd"/>
      <w:r w:rsidRPr="00A6754F">
        <w:rPr>
          <w:rFonts w:ascii="Bahnschrift" w:hAnsi="Bahnschrift"/>
        </w:rPr>
        <w:t xml:space="preserve">, E. (2022, July 13). What is community-based tourism and why does it matter? </w:t>
      </w:r>
      <w:r w:rsidRPr="00A6754F">
        <w:rPr>
          <w:rFonts w:ascii="Bahnschrift" w:hAnsi="Bahnschrift"/>
          <w:i/>
          <w:iCs/>
        </w:rPr>
        <w:t>Solimar International</w:t>
      </w:r>
      <w:r w:rsidRPr="00A6754F">
        <w:rPr>
          <w:rFonts w:ascii="Bahnschrift" w:hAnsi="Bahnschrift"/>
        </w:rPr>
        <w:t xml:space="preserve">. Retrieved August 8, 2025, from </w:t>
      </w:r>
      <w:hyperlink r:id="rId31" w:history="1">
        <w:r w:rsidRPr="00A6754F">
          <w:rPr>
            <w:rStyle w:val="Hyperlink"/>
            <w:rFonts w:ascii="Bahnschrift" w:hAnsi="Bahnschrift"/>
            <w:color w:val="auto"/>
            <w:u w:val="none"/>
          </w:rPr>
          <w:t>https://www.solimarinternational.com/what-is-community-based-tourism-and-why-does-it-matter/</w:t>
        </w:r>
      </w:hyperlink>
    </w:p>
    <w:sectPr w:rsidR="00A6754F" w:rsidRPr="00A6754F" w:rsidSect="00AE2C6C">
      <w:headerReference w:type="default" r:id="rId32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83107" w14:textId="77777777" w:rsidR="004504D4" w:rsidRDefault="004504D4" w:rsidP="00290EE2">
      <w:pPr>
        <w:spacing w:after="0" w:line="240" w:lineRule="auto"/>
      </w:pPr>
      <w:r>
        <w:separator/>
      </w:r>
    </w:p>
  </w:endnote>
  <w:endnote w:type="continuationSeparator" w:id="0">
    <w:p w14:paraId="6A5FA11A" w14:textId="77777777" w:rsidR="004504D4" w:rsidRDefault="004504D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35A77" w14:textId="77777777" w:rsidR="004504D4" w:rsidRDefault="004504D4" w:rsidP="00290EE2">
      <w:pPr>
        <w:spacing w:after="0" w:line="240" w:lineRule="auto"/>
      </w:pPr>
      <w:r>
        <w:separator/>
      </w:r>
    </w:p>
  </w:footnote>
  <w:footnote w:type="continuationSeparator" w:id="0">
    <w:p w14:paraId="1DEF1859" w14:textId="77777777" w:rsidR="004504D4" w:rsidRDefault="004504D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504D4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55F49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6754F"/>
    <w:rsid w:val="00A949FE"/>
    <w:rsid w:val="00AE2C6C"/>
    <w:rsid w:val="00AE75F0"/>
    <w:rsid w:val="00B52DD2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atalyst.harvard.edu/community-engagement/mmr/hcat_mmr_sm-" TargetMode="External"/><Relationship Id="rId18" Type="http://schemas.openxmlformats.org/officeDocument/2006/relationships/hyperlink" Target="https://doi.org/10.1126/science.aax0304" TargetMode="External"/><Relationship Id="rId26" Type="http://schemas.openxmlformats.org/officeDocument/2006/relationships/hyperlink" Target="https://doi.org/10.1126/science.287.5459.177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4324/9781315795348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doi.org/10.21303/2504-5571.2019.001007" TargetMode="External"/><Relationship Id="rId12" Type="http://schemas.openxmlformats.org/officeDocument/2006/relationships/hyperlink" Target="https://haroldgoodwin.info/resource-cbt-a-success" TargetMode="External"/><Relationship Id="rId17" Type="http://schemas.openxmlformats.org/officeDocument/2006/relationships/hyperlink" Target="https://doi.org/10.1016/j.jhtm.2016.10.002" TargetMode="External"/><Relationship Id="rId25" Type="http://schemas.openxmlformats.org/officeDocument/2006/relationships/hyperlink" Target="https://doi.org/10.1016/j.jhtm.2018.03.005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i.org/10.1007/978-3-030-30199-6_1" TargetMode="External"/><Relationship Id="rId20" Type="http://schemas.openxmlformats.org/officeDocument/2006/relationships/hyperlink" Target="https://doi.org/10.1108/JHTI-05-2021-0123" TargetMode="External"/><Relationship Id="rId29" Type="http://schemas.openxmlformats.org/officeDocument/2006/relationships/hyperlink" Target="https://wedocs.unep.org/20.500.11822/874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3389/fpsyg.2016.00796" TargetMode="External"/><Relationship Id="rId24" Type="http://schemas.openxmlformats.org/officeDocument/2006/relationships/hyperlink" Target="https://www.cooleaf.com/guides/making-an-impact-the-benefits-of-corporate-social-responsibility-csr" TargetMode="External"/><Relationship Id="rId32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doi.org/10.1057/9780230626355_15" TargetMode="External"/><Relationship Id="rId23" Type="http://schemas.openxmlformats.org/officeDocument/2006/relationships/hyperlink" Target="https://doi.org/10.12727/ajts.13.2" TargetMode="External"/><Relationship Id="rId28" Type="http://schemas.openxmlformats.org/officeDocument/2006/relationships/hyperlink" Target="https://www.enel.com/company/stories/articles/2023/06/three-pillars-sustainability" TargetMode="External"/><Relationship Id="rId10" Type="http://schemas.openxmlformats.org/officeDocument/2006/relationships/hyperlink" Target="https://www.scribbr.com/methodology/mixed-methods-research/" TargetMode="External"/><Relationship Id="rId19" Type="http://schemas.openxmlformats.org/officeDocument/2006/relationships/hyperlink" Target="https://doi.org/10.1016/j.jort.2013.07.001" TargetMode="External"/><Relationship Id="rId31" Type="http://schemas.openxmlformats.org/officeDocument/2006/relationships/hyperlink" Target="https://www.solimarinternational.com/what-is-community-based-tourism-and-why-does-it-matte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vestopedia.com/terms/c/corp-social-responsibility.asp" TargetMode="External"/><Relationship Id="rId14" Type="http://schemas.openxmlformats.org/officeDocument/2006/relationships/hyperlink" Target="https://doi.org/10.1177/1525822X05282260" TargetMode="External"/><Relationship Id="rId22" Type="http://schemas.openxmlformats.org/officeDocument/2006/relationships/hyperlink" Target="https://www.investopedia.com/ask/answers/041015/why-social-responsibility-important-business.asp" TargetMode="External"/><Relationship Id="rId27" Type="http://schemas.openxmlformats.org/officeDocument/2006/relationships/hyperlink" Target="https://doi.org/10.1136/eb-2017-102699" TargetMode="External"/><Relationship Id="rId30" Type="http://schemas.openxmlformats.org/officeDocument/2006/relationships/hyperlink" Target="https://www.linkedin.com/advice/0/what-benefits-challenges-engaging-employees" TargetMode="External"/><Relationship Id="rId8" Type="http://schemas.openxmlformats.org/officeDocument/2006/relationships/hyperlink" Target="https://www.highspeedtraining.co.uk/hub/importance-of-corporate-social-responsibility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1328</Words>
  <Characters>7573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21</cp:revision>
  <cp:lastPrinted>2026-02-21T05:03:00Z</cp:lastPrinted>
  <dcterms:created xsi:type="dcterms:W3CDTF">2025-12-03T11:08:00Z</dcterms:created>
  <dcterms:modified xsi:type="dcterms:W3CDTF">2026-03-03T02:44:00Z</dcterms:modified>
</cp:coreProperties>
</file>