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B13FC" w14:textId="77777777" w:rsidR="00810BFC" w:rsidRPr="005C22DB" w:rsidRDefault="00810BFC" w:rsidP="00810BFC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22DB">
        <w:rPr>
          <w:rFonts w:ascii="Arial Rounded MT Bold" w:hAnsi="Arial Rounded MT Bold"/>
          <w:b/>
          <w:bCs/>
        </w:rPr>
        <w:t xml:space="preserve">REFERENCES </w:t>
      </w:r>
    </w:p>
    <w:p w14:paraId="245A8DD4" w14:textId="77777777" w:rsidR="00810BFC" w:rsidRPr="005C22DB" w:rsidRDefault="00810BFC" w:rsidP="00810BF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0FFCB58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American Psychological Association (2018, April). </w:t>
      </w:r>
      <w:r w:rsidRPr="005C22DB">
        <w:rPr>
          <w:rFonts w:ascii="Bahnschrift" w:hAnsi="Bahnschrift"/>
          <w:i/>
          <w:iCs/>
        </w:rPr>
        <w:t>APA Dictionary of Psychology</w:t>
      </w:r>
      <w:r w:rsidRPr="005C22DB">
        <w:rPr>
          <w:rFonts w:ascii="Bahnschrift" w:hAnsi="Bahnschrift"/>
        </w:rPr>
        <w:t>. https://dictionary.apa.org/</w:t>
      </w:r>
    </w:p>
    <w:p w14:paraId="3028B3D4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87A316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American Psychological Association (2022, September). </w:t>
      </w:r>
      <w:r w:rsidRPr="005C22DB">
        <w:rPr>
          <w:rFonts w:ascii="Bahnschrift" w:hAnsi="Bahnschrift"/>
          <w:i/>
          <w:iCs/>
        </w:rPr>
        <w:t>Clinical Psychology</w:t>
      </w:r>
      <w:r w:rsidRPr="005C22DB">
        <w:rPr>
          <w:rFonts w:ascii="Bahnschrift" w:hAnsi="Bahnschrift"/>
        </w:rPr>
        <w:t xml:space="preserve">. </w:t>
      </w:r>
      <w:hyperlink r:id="rId7" w:anchor=":~:text=Clinical%20psychology%20is%20th%20%20e%20psychological,%3B%20and%20research%2Dbased%20practice">
        <w:r w:rsidRPr="005C22DB">
          <w:rPr>
            <w:rFonts w:ascii="Bahnschrift" w:hAnsi="Bahnschrift"/>
          </w:rPr>
          <w:t>https://www.apa.org/ed/graduate/specialize/clinical#:~:text=Clinical%20psychology%20is%20th%20%20e%20psychological,%3B%20and%20research%2Dbased%20practice</w:t>
        </w:r>
      </w:hyperlink>
    </w:p>
    <w:p w14:paraId="02883905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0026D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Ayton, D. (2023, March 21). </w:t>
      </w:r>
      <w:r w:rsidRPr="005C22DB">
        <w:rPr>
          <w:rFonts w:ascii="Bahnschrift" w:hAnsi="Bahnschrift"/>
          <w:i/>
          <w:iCs/>
        </w:rPr>
        <w:t>Chapter 5: Qualitative descriptive research</w:t>
      </w:r>
      <w:r w:rsidRPr="005C22DB">
        <w:rPr>
          <w:rFonts w:ascii="Bahnschrift" w:hAnsi="Bahnschrift"/>
        </w:rPr>
        <w:t xml:space="preserve">. Qualitative Research – A practical guide for health and social care researchers and practitioners. </w:t>
      </w:r>
      <w:hyperlink r:id="rId8">
        <w:r w:rsidRPr="005C22DB">
          <w:rPr>
            <w:rFonts w:ascii="Bahnschrift" w:hAnsi="Bahnschrift"/>
          </w:rPr>
          <w:t>https://oercollective.caul.edu.au/qualitative-research/chapter/5/</w:t>
        </w:r>
      </w:hyperlink>
    </w:p>
    <w:p w14:paraId="03DFF962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26EC9D7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Bartlett, M. L., Siegfried, N., &amp; Witte, T. K. (2019). Best practice clinical interventions for working with suicidal adults. </w:t>
      </w:r>
      <w:r w:rsidRPr="005C22DB">
        <w:rPr>
          <w:rFonts w:ascii="Bahnschrift" w:hAnsi="Bahnschrift"/>
          <w:i/>
          <w:iCs/>
        </w:rPr>
        <w:t>Alabama Counseling Association Journal, 38</w:t>
      </w:r>
      <w:r w:rsidRPr="005C22DB">
        <w:rPr>
          <w:rFonts w:ascii="Bahnschrift" w:hAnsi="Bahnschrift"/>
        </w:rPr>
        <w:t>(2), 65-79. https://files.eric.ed.gov/fulltext/EJ1016283.pdf</w:t>
      </w:r>
    </w:p>
    <w:p w14:paraId="2F422183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0C615B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Braun, V., &amp; Clarke, V. (2006). Using thematic analysis in psychology. </w:t>
      </w:r>
      <w:r w:rsidRPr="005C22DB">
        <w:rPr>
          <w:rFonts w:ascii="Bahnschrift" w:hAnsi="Bahnschrift"/>
          <w:i/>
          <w:iCs/>
        </w:rPr>
        <w:t>Qualitative Research in Psychology, 3</w:t>
      </w:r>
      <w:r w:rsidRPr="005C22DB">
        <w:rPr>
          <w:rFonts w:ascii="Bahnschrift" w:hAnsi="Bahnschrift"/>
        </w:rPr>
        <w:t>(2), 77–101. https://doi.org/10.1191/1478088706qp063oa</w:t>
      </w:r>
    </w:p>
    <w:p w14:paraId="50FF8D77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E2EAEA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Brooks, J., Bratley, R., Jones, L., King, N., &amp; Lucock, M. (2020). Expectations and experiences of psychological therapy from the client perspective: a qualitative study. </w:t>
      </w:r>
      <w:r w:rsidRPr="005C22DB">
        <w:rPr>
          <w:rFonts w:ascii="Bahnschrift" w:hAnsi="Bahnschrift"/>
          <w:i/>
          <w:iCs/>
        </w:rPr>
        <w:t>British Journal of Guidance &amp; Counselling</w:t>
      </w:r>
      <w:r w:rsidRPr="005C22DB">
        <w:rPr>
          <w:rFonts w:ascii="Bahnschrift" w:hAnsi="Bahnschrift"/>
        </w:rPr>
        <w:t xml:space="preserve">, </w:t>
      </w:r>
      <w:r w:rsidRPr="005C22DB">
        <w:rPr>
          <w:rFonts w:ascii="Bahnschrift" w:hAnsi="Bahnschrift"/>
          <w:i/>
          <w:iCs/>
        </w:rPr>
        <w:t>49</w:t>
      </w:r>
      <w:r w:rsidRPr="005C22DB">
        <w:rPr>
          <w:rFonts w:ascii="Bahnschrift" w:hAnsi="Bahnschrift"/>
        </w:rPr>
        <w:t>(3), 371–381. https://doi.org/10.1080/03069885.2019.1707167</w:t>
      </w:r>
    </w:p>
    <w:p w14:paraId="7A5B074B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33C4DB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Chen, P. Y. (2023). </w:t>
      </w:r>
      <w:r w:rsidRPr="005C22DB">
        <w:rPr>
          <w:rFonts w:ascii="Bahnschrift" w:hAnsi="Bahnschrift"/>
          <w:i/>
          <w:iCs/>
        </w:rPr>
        <w:t>Occupational stress.</w:t>
      </w:r>
      <w:r w:rsidRPr="005C22DB">
        <w:rPr>
          <w:rFonts w:ascii="Bahnschrift" w:hAnsi="Bahnschrift"/>
        </w:rPr>
        <w:t xml:space="preserve"> Hogrefe Publishing eBooks. https://doi.org/10.1027/00508-000</w:t>
      </w:r>
    </w:p>
    <w:p w14:paraId="0A13BBBC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15DB49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De Snyder, V. N. S., Villatoro, A. P., McDaniel, M. D., Ocegueda, A. S., Garcia, D., &amp; Parra-Medina, D. (2021). Occupational stress and mental health among healthcare workers serving socially vulnerable populations during the covid-19 pandemic. </w:t>
      </w:r>
      <w:r w:rsidRPr="005C22DB">
        <w:rPr>
          <w:rFonts w:ascii="Bahnschrift" w:hAnsi="Bahnschrift"/>
          <w:i/>
          <w:iCs/>
        </w:rPr>
        <w:t>Frontiers in Public Health</w:t>
      </w:r>
      <w:r w:rsidRPr="005C22DB">
        <w:rPr>
          <w:rFonts w:ascii="Bahnschrift" w:hAnsi="Bahnschrift"/>
        </w:rPr>
        <w:t xml:space="preserve">, </w:t>
      </w:r>
      <w:r w:rsidRPr="005C22DB">
        <w:rPr>
          <w:rFonts w:ascii="Bahnschrift" w:hAnsi="Bahnschrift"/>
          <w:i/>
          <w:iCs/>
        </w:rPr>
        <w:t>9</w:t>
      </w:r>
      <w:r w:rsidRPr="005C22DB">
        <w:rPr>
          <w:rFonts w:ascii="Bahnschrift" w:hAnsi="Bahnschrift"/>
        </w:rPr>
        <w:t>, 782846. https://doi.org/10.3389/fpubh.2021.782846</w:t>
      </w:r>
    </w:p>
    <w:p w14:paraId="0B8A5E02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452813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García-Cabrera, A. M., Suárez-Ortega, S. M., Gutiérrez-Pérez, F. J., &amp; Miranda-Martel, M. J. (2023). The influence of supervisor supportive behaviors on subordinate job satisfaction: the moderating   effect   of   gender   similarity.   </w:t>
      </w:r>
      <w:r w:rsidRPr="005C22DB">
        <w:rPr>
          <w:rFonts w:ascii="Bahnschrift" w:hAnsi="Bahnschrift"/>
          <w:i/>
          <w:iCs/>
        </w:rPr>
        <w:t>Frontiers   in   Psychology, 14,</w:t>
      </w:r>
      <w:r w:rsidRPr="005C22DB">
        <w:rPr>
          <w:rFonts w:ascii="Bahnschrift" w:hAnsi="Bahnschrift"/>
        </w:rPr>
        <w:t xml:space="preserve"> 1233212. https://doi.org/10.3389/fpsyg.2023.1233212</w:t>
      </w:r>
    </w:p>
    <w:p w14:paraId="361F4755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0046F7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Geisler, C. F., Geisler, M., &amp; Buratti, S. (2024). The moderating role of clinical supervision on the relationship between emotional demands and exhaustion among clinical psychologists in Sweden. </w:t>
      </w:r>
      <w:r w:rsidRPr="005C22DB">
        <w:rPr>
          <w:rFonts w:ascii="Bahnschrift" w:hAnsi="Bahnschrift"/>
          <w:i/>
          <w:iCs/>
        </w:rPr>
        <w:t>The Clinical Supervisor, 44</w:t>
      </w:r>
      <w:r w:rsidRPr="005C22DB">
        <w:rPr>
          <w:rFonts w:ascii="Bahnschrift" w:hAnsi="Bahnschrift"/>
        </w:rPr>
        <w:t>(1), 77–98. https://doi.org/10.1080/07325223.2024.2442986</w:t>
      </w:r>
    </w:p>
    <w:p w14:paraId="4AAF6FAF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5C7360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C22DB">
        <w:rPr>
          <w:rFonts w:ascii="Bahnschrift" w:hAnsi="Bahnschrift"/>
        </w:rPr>
        <w:t>Hämmig</w:t>
      </w:r>
      <w:proofErr w:type="spellEnd"/>
      <w:r w:rsidRPr="005C22DB">
        <w:rPr>
          <w:rFonts w:ascii="Bahnschrift" w:hAnsi="Bahnschrift"/>
        </w:rPr>
        <w:t>, O. (2017)</w:t>
      </w:r>
      <w:r>
        <w:rPr>
          <w:rFonts w:ascii="Bahnschrift" w:hAnsi="Bahnschrift"/>
        </w:rPr>
        <w:t>.</w:t>
      </w:r>
      <w:r w:rsidRPr="005C22DB">
        <w:rPr>
          <w:rFonts w:ascii="Bahnschrift" w:hAnsi="Bahnschrift"/>
        </w:rPr>
        <w:t xml:space="preserve"> Health and well-being at work: the key role of supervisor support. </w:t>
      </w:r>
      <w:hyperlink r:id="rId9">
        <w:r w:rsidRPr="005C22DB">
          <w:rPr>
            <w:rFonts w:ascii="Bahnschrift" w:hAnsi="Bahnschrift"/>
            <w:i/>
            <w:iCs/>
          </w:rPr>
          <w:t>SSM -</w:t>
        </w:r>
      </w:hyperlink>
      <w:r w:rsidRPr="005C22DB">
        <w:rPr>
          <w:rFonts w:ascii="Bahnschrift" w:hAnsi="Bahnschrift"/>
          <w:i/>
          <w:iCs/>
        </w:rPr>
        <w:t xml:space="preserve"> Population Health, 3</w:t>
      </w:r>
      <w:r w:rsidRPr="005C22DB">
        <w:rPr>
          <w:rFonts w:ascii="Bahnschrift" w:hAnsi="Bahnschrift"/>
        </w:rPr>
        <w:t>, 393-402. https://doi.org/10.1016/j.ssmph.2017.04.002</w:t>
      </w:r>
    </w:p>
    <w:p w14:paraId="40C30BC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A8C730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Harrison, M. G., King, R. B., &amp; </w:t>
      </w:r>
      <w:proofErr w:type="spellStart"/>
      <w:r w:rsidRPr="005C22DB">
        <w:rPr>
          <w:rFonts w:ascii="Bahnschrift" w:hAnsi="Bahnschrift"/>
        </w:rPr>
        <w:t>Hocson</w:t>
      </w:r>
      <w:proofErr w:type="spellEnd"/>
      <w:r w:rsidRPr="005C22DB">
        <w:rPr>
          <w:rFonts w:ascii="Bahnschrift" w:hAnsi="Bahnschrift"/>
        </w:rPr>
        <w:t xml:space="preserve">, S. M. G. (2023). The roles of school counsellors in the Philippines: challenges and opportunities. </w:t>
      </w:r>
      <w:r w:rsidRPr="005C22DB">
        <w:rPr>
          <w:rFonts w:ascii="Bahnschrift" w:hAnsi="Bahnschrift"/>
          <w:i/>
          <w:iCs/>
        </w:rPr>
        <w:t>Journal of Psychologists and Counsellors in Schools, 33</w:t>
      </w:r>
      <w:r w:rsidRPr="005C22DB">
        <w:rPr>
          <w:rFonts w:ascii="Bahnschrift" w:hAnsi="Bahnschrift"/>
        </w:rPr>
        <w:t xml:space="preserve">(2), 161–174. </w:t>
      </w:r>
      <w:hyperlink r:id="rId10">
        <w:r w:rsidRPr="005C22DB">
          <w:rPr>
            <w:rFonts w:ascii="Bahnschrift" w:hAnsi="Bahnschrift"/>
          </w:rPr>
          <w:t>https://doi.org/10.1017/jgc.2023.4</w:t>
        </w:r>
      </w:hyperlink>
    </w:p>
    <w:p w14:paraId="06EE3EC1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EA1C12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Hawgood, J. (2015, February). Working with suicidal clients: Impacts on psychologists and the need for self-care. </w:t>
      </w:r>
      <w:proofErr w:type="spellStart"/>
      <w:r w:rsidRPr="005C22DB">
        <w:rPr>
          <w:rFonts w:ascii="Bahnschrift" w:hAnsi="Bahnschrift"/>
          <w:i/>
          <w:iCs/>
        </w:rPr>
        <w:t>InPsych</w:t>
      </w:r>
      <w:proofErr w:type="spellEnd"/>
      <w:r w:rsidRPr="005C22DB">
        <w:rPr>
          <w:rFonts w:ascii="Bahnschrift" w:hAnsi="Bahnschrift"/>
        </w:rPr>
        <w:t xml:space="preserve">.  </w:t>
      </w:r>
      <w:hyperlink r:id="rId11">
        <w:r w:rsidRPr="005C22DB">
          <w:rPr>
            <w:rFonts w:ascii="Bahnschrift" w:hAnsi="Bahnschrift"/>
          </w:rPr>
          <w:t>https://psychology.org.au/inpsych/2015/february/hawgood</w:t>
        </w:r>
      </w:hyperlink>
    </w:p>
    <w:p w14:paraId="3C43D3F4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270365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Klatte, I. S., Ketelaar, M., De Groot, A., Bloemen, M., &amp; Gerrits, E. (2023). Collaboration: How does it work according to therapists and parents of young children? A systematic review. </w:t>
      </w:r>
      <w:r w:rsidRPr="005C22DB">
        <w:rPr>
          <w:rFonts w:ascii="Bahnschrift" w:hAnsi="Bahnschrift"/>
          <w:i/>
          <w:iCs/>
        </w:rPr>
        <w:t>Child Care Health and Development, 50</w:t>
      </w:r>
      <w:r w:rsidRPr="005C22DB">
        <w:rPr>
          <w:rFonts w:ascii="Bahnschrift" w:hAnsi="Bahnschrift"/>
        </w:rPr>
        <w:t>(1), e13167. https://doi.org/10.1111/cch.13167</w:t>
      </w:r>
    </w:p>
    <w:p w14:paraId="20BA05AC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785202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Kercher, A., Rahman, J., &amp; Pedersen, M. (2024). The COVID-19 pandemic, psychologists’ professional quality   of   life   and   mental   health.   </w:t>
      </w:r>
      <w:r w:rsidRPr="005C22DB">
        <w:rPr>
          <w:rFonts w:ascii="Bahnschrift" w:hAnsi="Bahnschrift"/>
          <w:i/>
          <w:iCs/>
        </w:rPr>
        <w:t>Frontiers   in   Psychology, 15</w:t>
      </w:r>
      <w:r w:rsidRPr="005C22DB">
        <w:rPr>
          <w:rFonts w:ascii="Bahnschrift" w:hAnsi="Bahnschrift"/>
        </w:rPr>
        <w:t>, 1339869. https://doi.org/10.3389/fpsyg.2024.1339869</w:t>
      </w:r>
    </w:p>
    <w:p w14:paraId="71EEC4E1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03E7B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5C22DB">
        <w:rPr>
          <w:rFonts w:ascii="Bahnschrift" w:hAnsi="Bahnschrift"/>
        </w:rPr>
        <w:t>Mata, N. N., Sohail, M., Haider, S. A., Martins, J., Sheraz, F., Rita, J., Dantas, R., &amp; Batista, A. (2021). The relationship between time management, work</w:t>
      </w:r>
      <w:r w:rsidRPr="005C22DB">
        <w:rPr>
          <w:rFonts w:ascii="Bahnschrift" w:hAnsi="Bahnschrift"/>
        </w:rPr>
        <w:tab/>
        <w:t>stress,</w:t>
      </w:r>
      <w:r w:rsidRPr="005C22DB">
        <w:rPr>
          <w:rFonts w:ascii="Bahnschrift" w:hAnsi="Bahnschrift"/>
        </w:rPr>
        <w:tab/>
        <w:t xml:space="preserve">and work performance: A quantitative study in Portugal. </w:t>
      </w:r>
      <w:r w:rsidRPr="005C22DB">
        <w:rPr>
          <w:rFonts w:ascii="Bahnschrift" w:hAnsi="Bahnschrift"/>
          <w:i/>
          <w:iCs/>
        </w:rPr>
        <w:t>Academy of Strategic Management Journal, 20</w:t>
      </w:r>
      <w:r w:rsidRPr="005C22DB">
        <w:rPr>
          <w:rFonts w:ascii="Bahnschrift" w:hAnsi="Bahnschrift"/>
        </w:rPr>
        <w:t>(6), 1-1. https://www.researchgate.net/publication/354372403</w:t>
      </w:r>
    </w:p>
    <w:p w14:paraId="60DE558A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highlight w:val="white"/>
        </w:rPr>
      </w:pPr>
    </w:p>
    <w:p w14:paraId="4C84702A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highlight w:val="white"/>
        </w:rPr>
      </w:pPr>
      <w:r w:rsidRPr="005C22DB">
        <w:rPr>
          <w:rFonts w:ascii="Bahnschrift" w:hAnsi="Bahnschrift"/>
          <w:highlight w:val="white"/>
        </w:rPr>
        <w:t xml:space="preserve">McCormack, H. M., MacIntyre, T. E., O'Shea, D., Herring, M. P., &amp; Campbell, M. J. (2018). The prevalence and cause(s) of burnout among applied psychologists: A systematic review. </w:t>
      </w:r>
      <w:r w:rsidRPr="005C22DB">
        <w:rPr>
          <w:rFonts w:ascii="Bahnschrift" w:hAnsi="Bahnschrift"/>
          <w:i/>
          <w:iCs/>
        </w:rPr>
        <w:t>Frontiers in Psychology, 9</w:t>
      </w:r>
      <w:r w:rsidRPr="005C22DB">
        <w:rPr>
          <w:rFonts w:ascii="Bahnschrift" w:hAnsi="Bahnschrift"/>
          <w:highlight w:val="white"/>
        </w:rPr>
        <w:t>, 1897. https://doi.org/10.3389/fpsyg.2018.01897</w:t>
      </w:r>
    </w:p>
    <w:p w14:paraId="0FCFDDB8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7982E2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Norcross, J. C., Rocha, M. N., &amp; Chrysler, A. A. (2023). Psychologists conducting psychotherapy in 2022: Contemporary practices and historical patterns of the Society for the Advancement of Psychotherapy. </w:t>
      </w:r>
      <w:r w:rsidRPr="005C22DB">
        <w:rPr>
          <w:rFonts w:ascii="Bahnschrift" w:hAnsi="Bahnschrift"/>
          <w:i/>
          <w:iCs/>
        </w:rPr>
        <w:t>Psychotherapy, 60</w:t>
      </w:r>
      <w:r w:rsidRPr="005C22DB">
        <w:rPr>
          <w:rFonts w:ascii="Bahnschrift" w:hAnsi="Bahnschrift"/>
        </w:rPr>
        <w:t>(4), 587–592. https://doi.org/10.1037/pst0000493</w:t>
      </w:r>
    </w:p>
    <w:p w14:paraId="349EE3E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E9AF468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C22DB">
        <w:rPr>
          <w:rFonts w:ascii="Bahnschrift" w:hAnsi="Bahnschrift"/>
        </w:rPr>
        <w:t>Posluns</w:t>
      </w:r>
      <w:proofErr w:type="spellEnd"/>
      <w:r w:rsidRPr="005C22DB">
        <w:rPr>
          <w:rFonts w:ascii="Bahnschrift" w:hAnsi="Bahnschrift"/>
        </w:rPr>
        <w:t xml:space="preserve">, K., &amp; Gall, T. L. (2020). Dear mental health practitioners, take care of yourselves: a literature review on self-care. </w:t>
      </w:r>
      <w:r w:rsidRPr="005C22DB">
        <w:rPr>
          <w:rFonts w:ascii="Bahnschrift" w:hAnsi="Bahnschrift"/>
          <w:i/>
          <w:iCs/>
        </w:rPr>
        <w:t>International Journal for the Advancement of Counseling, 42</w:t>
      </w:r>
      <w:r w:rsidRPr="005C22DB">
        <w:rPr>
          <w:rFonts w:ascii="Bahnschrift" w:hAnsi="Bahnschrift"/>
        </w:rPr>
        <w:t>(1), 1–20. https://doi.org/10.1007/s10447-019-09382-w</w:t>
      </w:r>
    </w:p>
    <w:p w14:paraId="299F168B" w14:textId="77777777" w:rsidR="00810BFC" w:rsidRPr="005C22DB" w:rsidRDefault="00810BFC" w:rsidP="00810BFC">
      <w:pPr>
        <w:spacing w:after="0" w:line="240" w:lineRule="auto"/>
        <w:ind w:left="1080" w:right="355" w:hanging="629"/>
        <w:jc w:val="both"/>
        <w:rPr>
          <w:rFonts w:ascii="Bahnschrift" w:hAnsi="Bahnschrift"/>
        </w:rPr>
      </w:pPr>
    </w:p>
    <w:p w14:paraId="5730A764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Psychological Association of the Philippines (2022, August). </w:t>
      </w:r>
      <w:r w:rsidRPr="005C22DB">
        <w:rPr>
          <w:rFonts w:ascii="Bahnschrift" w:hAnsi="Bahnschrift"/>
          <w:i/>
          <w:iCs/>
        </w:rPr>
        <w:t>Code of ethics for the Philippines.</w:t>
      </w:r>
      <w:r w:rsidRPr="005C22DB">
        <w:rPr>
          <w:rFonts w:ascii="Bahnschrift" w:hAnsi="Bahnschrift"/>
        </w:rPr>
        <w:t xml:space="preserve"> PAP. https://pap.ph/file/documents/pap-code-of-ethics-2022.pdf</w:t>
      </w:r>
    </w:p>
    <w:p w14:paraId="00927974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4A0D9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Rico, S. D., &amp; </w:t>
      </w:r>
      <w:proofErr w:type="spellStart"/>
      <w:r w:rsidRPr="005C22DB">
        <w:rPr>
          <w:rFonts w:ascii="Bahnschrift" w:hAnsi="Bahnschrift"/>
        </w:rPr>
        <w:t>Namoca</w:t>
      </w:r>
      <w:proofErr w:type="spellEnd"/>
      <w:r w:rsidRPr="005C22DB">
        <w:rPr>
          <w:rFonts w:ascii="Bahnschrift" w:hAnsi="Bahnschrift"/>
        </w:rPr>
        <w:t xml:space="preserve">, M. P. (2022). The lived experiences of Filipino mental health professionals during the COVID-19 pandemic. </w:t>
      </w:r>
      <w:r w:rsidRPr="005C22DB">
        <w:rPr>
          <w:rFonts w:ascii="Bahnschrift" w:hAnsi="Bahnschrift"/>
          <w:i/>
          <w:iCs/>
        </w:rPr>
        <w:t>Philippine e-Journal for Applied Research and Development, 12</w:t>
      </w:r>
      <w:r w:rsidRPr="005C22DB">
        <w:rPr>
          <w:rFonts w:ascii="Bahnschrift" w:hAnsi="Bahnschrift"/>
        </w:rPr>
        <w:t>, 12-22. https://pejard.slu.edu.ph/vol.12/2022.05.16.pdf</w:t>
      </w:r>
    </w:p>
    <w:p w14:paraId="49F91BE6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4B0200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Sinha, S., Chaturvedi, S., Srivastava, R., Shukla, S., &amp; Sharma, S. (2025). Burnout among mental health professionals in India: A qualitative enquiry. </w:t>
      </w:r>
      <w:r w:rsidRPr="005C22DB">
        <w:rPr>
          <w:rFonts w:ascii="Bahnschrift" w:hAnsi="Bahnschrift"/>
          <w:i/>
          <w:iCs/>
        </w:rPr>
        <w:t>Annals of Neurosciences</w:t>
      </w:r>
      <w:r w:rsidRPr="005C22DB">
        <w:rPr>
          <w:rFonts w:ascii="Bahnschrift" w:hAnsi="Bahnschrift"/>
        </w:rPr>
        <w:t>, 09727531251327477. https://doi.org/10.1177/09727531251327477</w:t>
      </w:r>
    </w:p>
    <w:p w14:paraId="23CAA4FC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28209A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5C22DB">
        <w:rPr>
          <w:rFonts w:ascii="Bahnschrift" w:hAnsi="Bahnschrift"/>
        </w:rPr>
        <w:t xml:space="preserve">Scott, E. (2025, December). </w:t>
      </w:r>
      <w:r w:rsidRPr="005C22DB">
        <w:rPr>
          <w:rFonts w:ascii="Bahnschrift" w:hAnsi="Bahnschrift"/>
          <w:i/>
          <w:iCs/>
        </w:rPr>
        <w:t>The main causes of stress.</w:t>
      </w:r>
      <w:r w:rsidRPr="005C22DB">
        <w:rPr>
          <w:rFonts w:ascii="Bahnschrift" w:hAnsi="Bahnschrift"/>
        </w:rPr>
        <w:t xml:space="preserve"> </w:t>
      </w:r>
      <w:proofErr w:type="spellStart"/>
      <w:r w:rsidRPr="005C22DB">
        <w:rPr>
          <w:rFonts w:ascii="Bahnschrift" w:hAnsi="Bahnschrift"/>
          <w:i/>
          <w:iCs/>
        </w:rPr>
        <w:t>VeryWell</w:t>
      </w:r>
      <w:proofErr w:type="spellEnd"/>
      <w:r w:rsidRPr="005C22DB">
        <w:rPr>
          <w:rFonts w:ascii="Bahnschrift" w:hAnsi="Bahnschrift"/>
          <w:i/>
          <w:iCs/>
        </w:rPr>
        <w:t xml:space="preserve"> Mind.</w:t>
      </w:r>
      <w:r w:rsidRPr="005C22DB">
        <w:rPr>
          <w:rFonts w:ascii="Bahnschrift" w:hAnsi="Bahnschrift"/>
        </w:rPr>
        <w:t xml:space="preserve"> </w:t>
      </w:r>
      <w:r w:rsidRPr="005C22DB">
        <w:rPr>
          <w:rFonts w:ascii="Bahnschrift" w:hAnsi="Bahnschrift"/>
          <w:i/>
          <w:iCs/>
        </w:rPr>
        <w:t>https://www.verywellmind.com/what-are-the-main-causes-of-stress-3145063</w:t>
      </w:r>
    </w:p>
    <w:p w14:paraId="0E77919C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19C319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5C22DB">
        <w:rPr>
          <w:rFonts w:ascii="Bahnschrift" w:hAnsi="Bahnschrift"/>
        </w:rPr>
        <w:t>Somoray</w:t>
      </w:r>
      <w:proofErr w:type="spellEnd"/>
      <w:r w:rsidRPr="005C22DB">
        <w:rPr>
          <w:rFonts w:ascii="Bahnschrift" w:hAnsi="Bahnschrift"/>
        </w:rPr>
        <w:t>, K., Shakespeare</w:t>
      </w:r>
      <w:r w:rsidRPr="005C22DB">
        <w:rPr>
          <w:rFonts w:ascii="Cambria Math" w:hAnsi="Cambria Math" w:cs="Cambria Math"/>
        </w:rPr>
        <w:t>‐</w:t>
      </w:r>
      <w:r w:rsidRPr="005C22DB">
        <w:rPr>
          <w:rFonts w:ascii="Bahnschrift" w:hAnsi="Bahnschrift"/>
        </w:rPr>
        <w:t>finch, J., &amp; Armstrong, D. (2016). The impact of personality and workplace belongingness on mental health workers</w:t>
      </w:r>
      <w:r w:rsidRPr="005C22DB">
        <w:rPr>
          <w:rFonts w:ascii="Bahnschrift" w:hAnsi="Bahnschrift" w:cs="Bahnschrift"/>
        </w:rPr>
        <w:t>’</w:t>
      </w:r>
      <w:r w:rsidRPr="005C22DB">
        <w:rPr>
          <w:rFonts w:ascii="Bahnschrift" w:hAnsi="Bahnschrift"/>
        </w:rPr>
        <w:t xml:space="preserve"> professional quality of life. </w:t>
      </w:r>
      <w:r w:rsidRPr="005C22DB">
        <w:rPr>
          <w:rFonts w:ascii="Bahnschrift" w:hAnsi="Bahnschrift"/>
          <w:i/>
          <w:iCs/>
        </w:rPr>
        <w:t>Australian Psychologist, 52</w:t>
      </w:r>
      <w:r w:rsidRPr="005C22DB">
        <w:rPr>
          <w:rFonts w:ascii="Bahnschrift" w:hAnsi="Bahnschrift"/>
        </w:rPr>
        <w:t>(1), 52–60. https://doi.org/10.1111/ap.12182</w:t>
      </w:r>
    </w:p>
    <w:p w14:paraId="235E5D1E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2702DD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5C22DB">
        <w:rPr>
          <w:rFonts w:ascii="Bahnschrift" w:hAnsi="Bahnschrift"/>
        </w:rPr>
        <w:t>Soriano, J.R.J. (2009).</w:t>
      </w:r>
      <w:r w:rsidRPr="005C22DB">
        <w:rPr>
          <w:rFonts w:ascii="Bahnschrift" w:hAnsi="Bahnschrift"/>
          <w:i/>
          <w:iCs/>
        </w:rPr>
        <w:t xml:space="preserve"> A qualitative study on the experience of occupational stress among Filipino psychotherapists </w:t>
      </w:r>
      <w:r w:rsidRPr="005C22DB">
        <w:rPr>
          <w:rFonts w:ascii="Bahnschrift" w:hAnsi="Bahnschrift"/>
        </w:rPr>
        <w:t>[Master</w:t>
      </w:r>
      <w:r>
        <w:rPr>
          <w:rFonts w:ascii="Bahnschrift" w:hAnsi="Bahnschrift"/>
        </w:rPr>
        <w:t>’</w:t>
      </w:r>
      <w:r w:rsidRPr="005C22DB">
        <w:rPr>
          <w:rFonts w:ascii="Bahnschrift" w:hAnsi="Bahnschrift"/>
        </w:rPr>
        <w:t>s thesis, De La Salle University].</w:t>
      </w:r>
      <w:r w:rsidRPr="005C22DB">
        <w:rPr>
          <w:rFonts w:ascii="Bahnschrift" w:hAnsi="Bahnschrift"/>
          <w:i/>
          <w:iCs/>
        </w:rPr>
        <w:t xml:space="preserve"> </w:t>
      </w:r>
      <w:r w:rsidRPr="005C22DB">
        <w:rPr>
          <w:rFonts w:ascii="Bahnschrift" w:hAnsi="Bahnschrift"/>
        </w:rPr>
        <w:t xml:space="preserve">Animo Repository. </w:t>
      </w:r>
      <w:r w:rsidRPr="005C22DB">
        <w:rPr>
          <w:rFonts w:ascii="Bahnschrift" w:hAnsi="Bahnschrift"/>
          <w:i/>
          <w:iCs/>
        </w:rPr>
        <w:t>https://animorepository.dlsu.edu.ph/etd_masteral/3869/</w:t>
      </w:r>
    </w:p>
    <w:p w14:paraId="51A5D69D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272877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Van Hoy, A., &amp; Rzeszutek, M. (2022). Burnout and psychological wellbeing among psychotherapists: a systematic review. </w:t>
      </w:r>
      <w:r w:rsidRPr="005C22DB">
        <w:rPr>
          <w:rFonts w:ascii="Bahnschrift" w:hAnsi="Bahnschrift"/>
          <w:i/>
          <w:iCs/>
        </w:rPr>
        <w:t>Frontiers in Psychology, 13,</w:t>
      </w:r>
      <w:r w:rsidRPr="005C22DB">
        <w:rPr>
          <w:rFonts w:ascii="Bahnschrift" w:hAnsi="Bahnschrift"/>
        </w:rPr>
        <w:t xml:space="preserve"> 928191. https://doi.org/10.3389/fpsyg.2022.928191</w:t>
      </w:r>
    </w:p>
    <w:p w14:paraId="1348387F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AC1CC1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</w:rPr>
        <w:t xml:space="preserve">Vandenberghe, L., Silva, R. L., &amp; Silvestre, R. (2014). Therapists' positive emotions in session: Why they happen and what they are good for. </w:t>
      </w:r>
      <w:r w:rsidRPr="005C22DB">
        <w:rPr>
          <w:rFonts w:ascii="Bahnschrift" w:hAnsi="Bahnschrift"/>
          <w:i/>
          <w:iCs/>
        </w:rPr>
        <w:t>Psychotherapy Research, 24</w:t>
      </w:r>
      <w:r w:rsidRPr="005C22DB">
        <w:rPr>
          <w:rFonts w:ascii="Bahnschrift" w:hAnsi="Bahnschrift"/>
        </w:rPr>
        <w:t>(2), 119-127. https://doi.org/10.1080/14733145.2013.790455</w:t>
      </w:r>
    </w:p>
    <w:p w14:paraId="69D7EFED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highlight w:val="white"/>
        </w:rPr>
      </w:pPr>
    </w:p>
    <w:p w14:paraId="1C1C52CF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</w:rPr>
      </w:pPr>
      <w:r w:rsidRPr="005C22DB">
        <w:rPr>
          <w:rFonts w:ascii="Bahnschrift" w:hAnsi="Bahnschrift"/>
          <w:highlight w:val="white"/>
        </w:rPr>
        <w:t xml:space="preserve">Viehl, C., Dispenza, F., McCullough, R., &amp; </w:t>
      </w:r>
      <w:proofErr w:type="spellStart"/>
      <w:r w:rsidRPr="005C22DB">
        <w:rPr>
          <w:rFonts w:ascii="Bahnschrift" w:hAnsi="Bahnschrift"/>
          <w:highlight w:val="white"/>
        </w:rPr>
        <w:t>Guvensel</w:t>
      </w:r>
      <w:proofErr w:type="spellEnd"/>
      <w:r w:rsidRPr="005C22DB">
        <w:rPr>
          <w:rFonts w:ascii="Bahnschrift" w:hAnsi="Bahnschrift"/>
          <w:highlight w:val="white"/>
        </w:rPr>
        <w:t xml:space="preserve">, K. (2017). Burnout among sexual minority mental health practitioners: Investigating correlates and predictors. </w:t>
      </w:r>
      <w:r w:rsidRPr="005C22DB">
        <w:rPr>
          <w:rFonts w:ascii="Bahnschrift" w:hAnsi="Bahnschrift"/>
          <w:i/>
          <w:iCs/>
        </w:rPr>
        <w:t>Psychology of Sexual Orientation and Gender Diversity, 4</w:t>
      </w:r>
      <w:r w:rsidRPr="005C22DB">
        <w:rPr>
          <w:rFonts w:ascii="Bahnschrift" w:hAnsi="Bahnschrift"/>
          <w:highlight w:val="white"/>
        </w:rPr>
        <w:t xml:space="preserve">(3), 354–361. </w:t>
      </w:r>
      <w:r w:rsidRPr="005C22DB">
        <w:rPr>
          <w:rFonts w:ascii="Bahnschrift" w:hAnsi="Bahnschrift"/>
        </w:rPr>
        <w:t>https://doi.org/10.1037/sgd0000236</w:t>
      </w:r>
    </w:p>
    <w:p w14:paraId="05A17E68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highlight w:val="white"/>
        </w:rPr>
      </w:pPr>
    </w:p>
    <w:p w14:paraId="1F7B1FE5" w14:textId="77777777" w:rsidR="00810BFC" w:rsidRPr="005C22DB" w:rsidRDefault="00810BFC" w:rsidP="00810BFC">
      <w:pPr>
        <w:spacing w:after="0" w:line="240" w:lineRule="auto"/>
        <w:ind w:left="720" w:hanging="720"/>
        <w:jc w:val="both"/>
        <w:rPr>
          <w:rFonts w:ascii="Bahnschrift" w:hAnsi="Bahnschrift"/>
          <w:highlight w:val="white"/>
        </w:rPr>
      </w:pPr>
      <w:r w:rsidRPr="005C22DB">
        <w:rPr>
          <w:rFonts w:ascii="Bahnschrift" w:hAnsi="Bahnschrift"/>
          <w:highlight w:val="white"/>
        </w:rPr>
        <w:t xml:space="preserve">World </w:t>
      </w:r>
      <w:r w:rsidRPr="005C22DB">
        <w:rPr>
          <w:rFonts w:ascii="Bahnschrift" w:hAnsi="Bahnschrift"/>
        </w:rPr>
        <w:t xml:space="preserve">Health Organization (2024, September 2). </w:t>
      </w:r>
      <w:r w:rsidRPr="005C22DB">
        <w:rPr>
          <w:rFonts w:ascii="Bahnschrift" w:hAnsi="Bahnschrift"/>
          <w:i/>
          <w:iCs/>
        </w:rPr>
        <w:t>Mental health at work</w:t>
      </w:r>
      <w:r w:rsidRPr="005C22DB">
        <w:rPr>
          <w:rFonts w:ascii="Bahnschrift" w:hAnsi="Bahnschrift"/>
        </w:rPr>
        <w:t>. https://www.who.int/news-room/fact-sheets/detail/mental-health-at-work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1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C78CF" w14:textId="77777777" w:rsidR="006425DC" w:rsidRDefault="006425DC" w:rsidP="00290EE2">
      <w:pPr>
        <w:spacing w:after="0" w:line="240" w:lineRule="auto"/>
      </w:pPr>
      <w:r>
        <w:separator/>
      </w:r>
    </w:p>
  </w:endnote>
  <w:endnote w:type="continuationSeparator" w:id="0">
    <w:p w14:paraId="498E6B15" w14:textId="77777777" w:rsidR="006425DC" w:rsidRDefault="006425D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C1375" w14:textId="77777777" w:rsidR="006425DC" w:rsidRDefault="006425DC" w:rsidP="00290EE2">
      <w:pPr>
        <w:spacing w:after="0" w:line="240" w:lineRule="auto"/>
      </w:pPr>
      <w:r>
        <w:separator/>
      </w:r>
    </w:p>
  </w:footnote>
  <w:footnote w:type="continuationSeparator" w:id="0">
    <w:p w14:paraId="45ADFAA1" w14:textId="77777777" w:rsidR="006425DC" w:rsidRDefault="006425D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30D2C"/>
    <w:rsid w:val="00370561"/>
    <w:rsid w:val="003850EC"/>
    <w:rsid w:val="003970FD"/>
    <w:rsid w:val="0041197F"/>
    <w:rsid w:val="00441477"/>
    <w:rsid w:val="0044264E"/>
    <w:rsid w:val="00451A1D"/>
    <w:rsid w:val="00487414"/>
    <w:rsid w:val="004B45E4"/>
    <w:rsid w:val="004D3CC1"/>
    <w:rsid w:val="004D47BB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25DC"/>
    <w:rsid w:val="00671F20"/>
    <w:rsid w:val="006D226E"/>
    <w:rsid w:val="00755F49"/>
    <w:rsid w:val="0076121C"/>
    <w:rsid w:val="007A4C79"/>
    <w:rsid w:val="007E1A12"/>
    <w:rsid w:val="00805D1B"/>
    <w:rsid w:val="00810BFC"/>
    <w:rsid w:val="00814436"/>
    <w:rsid w:val="00847EF6"/>
    <w:rsid w:val="008613BB"/>
    <w:rsid w:val="00866E71"/>
    <w:rsid w:val="008B0FD5"/>
    <w:rsid w:val="008E0D92"/>
    <w:rsid w:val="008F2867"/>
    <w:rsid w:val="009125AE"/>
    <w:rsid w:val="009518D7"/>
    <w:rsid w:val="00954EA5"/>
    <w:rsid w:val="0095714A"/>
    <w:rsid w:val="00990300"/>
    <w:rsid w:val="00991E5A"/>
    <w:rsid w:val="009C0634"/>
    <w:rsid w:val="00A949FE"/>
    <w:rsid w:val="00AE2C6C"/>
    <w:rsid w:val="00AE75F0"/>
    <w:rsid w:val="00B52DD2"/>
    <w:rsid w:val="00C019A5"/>
    <w:rsid w:val="00C4676A"/>
    <w:rsid w:val="00C833B7"/>
    <w:rsid w:val="00D56D5A"/>
    <w:rsid w:val="00D86FE1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BF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ercollective.caul.edu.au/qualitative-research/chapter/5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pa.org/ed/graduate/specialize/clinical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sychology.org.au/inpsych/2015/february/hawgoo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1017/jgc.2023.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journal/ssm-population-health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27</cp:revision>
  <cp:lastPrinted>2026-02-21T05:03:00Z</cp:lastPrinted>
  <dcterms:created xsi:type="dcterms:W3CDTF">2025-12-03T11:08:00Z</dcterms:created>
  <dcterms:modified xsi:type="dcterms:W3CDTF">2026-04-07T12:22:00Z</dcterms:modified>
</cp:coreProperties>
</file>