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93AC3" w14:textId="77777777" w:rsidR="00145844" w:rsidRPr="000B18FE" w:rsidRDefault="00145844" w:rsidP="0014584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B18FE">
        <w:rPr>
          <w:rFonts w:ascii="Arial Rounded MT Bold" w:hAnsi="Arial Rounded MT Bold"/>
          <w:b/>
          <w:bCs/>
        </w:rPr>
        <w:t>REFERENCES</w:t>
      </w:r>
    </w:p>
    <w:p w14:paraId="3290220F" w14:textId="77777777" w:rsidR="00145844" w:rsidRPr="009D08EB" w:rsidRDefault="00145844" w:rsidP="00145844">
      <w:pPr>
        <w:suppressLineNumbers/>
        <w:spacing w:after="0" w:line="240" w:lineRule="auto"/>
        <w:jc w:val="both"/>
        <w:rPr>
          <w:rFonts w:ascii="Bahnschrift" w:hAnsi="Bahnschrift"/>
          <w:sz w:val="24"/>
          <w:szCs w:val="24"/>
        </w:rPr>
      </w:pPr>
    </w:p>
    <w:p w14:paraId="5E775D68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Alonzo, A. C. (2021). Formative assessment practices in Philippine mathematics classrooms: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Challenges and opportunities. </w:t>
      </w:r>
      <w:r w:rsidRPr="009D08EB">
        <w:rPr>
          <w:rFonts w:ascii="Bahnschrift" w:hAnsi="Bahnschrift"/>
          <w:i/>
          <w:iCs/>
        </w:rPr>
        <w:t>Asian Journal of Education Research, 9</w:t>
      </w:r>
      <w:r w:rsidRPr="00245E88">
        <w:rPr>
          <w:rFonts w:ascii="Bahnschrift" w:hAnsi="Bahnschrift"/>
        </w:rPr>
        <w:t>(2), 45–58.</w:t>
      </w:r>
    </w:p>
    <w:p w14:paraId="24475552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A0EBE6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American Educational Research Association. (2020). </w:t>
      </w:r>
      <w:r w:rsidRPr="009D08EB">
        <w:rPr>
          <w:rFonts w:ascii="Bahnschrift" w:hAnsi="Bahnschrift"/>
          <w:i/>
          <w:iCs/>
        </w:rPr>
        <w:t>AERA code of ethics. Educational Researcher, 49</w:t>
      </w:r>
      <w:r w:rsidRPr="00245E88">
        <w:rPr>
          <w:rFonts w:ascii="Bahnschrift" w:hAnsi="Bahnschrift"/>
        </w:rPr>
        <w:t>(7), 495–503. https://doi.org/10.3102/0013189X20931577</w:t>
      </w:r>
    </w:p>
    <w:p w14:paraId="3B86D0D7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068C5E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Andrade, H., Brookhart, S. M., &amp; McMillan, J. H. (2022). </w:t>
      </w:r>
      <w:r w:rsidRPr="009D08EB">
        <w:rPr>
          <w:rFonts w:ascii="Bahnschrift" w:hAnsi="Bahnschrift"/>
          <w:i/>
          <w:iCs/>
        </w:rPr>
        <w:t>Classroom assessment and learning improvement.</w:t>
      </w:r>
      <w:r w:rsidRPr="00245E88">
        <w:rPr>
          <w:rFonts w:ascii="Bahnschrift" w:hAnsi="Bahnschrift"/>
        </w:rPr>
        <w:t xml:space="preserve"> Routledge.</w:t>
      </w:r>
    </w:p>
    <w:p w14:paraId="1C43B7D6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F03D5E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Aust, L., Schütze, B., </w:t>
      </w:r>
      <w:proofErr w:type="spellStart"/>
      <w:r w:rsidRPr="00245E88">
        <w:rPr>
          <w:rFonts w:ascii="Bahnschrift" w:hAnsi="Bahnschrift"/>
        </w:rPr>
        <w:t>Hochweber</w:t>
      </w:r>
      <w:proofErr w:type="spellEnd"/>
      <w:r w:rsidRPr="00245E88">
        <w:rPr>
          <w:rFonts w:ascii="Bahnschrift" w:hAnsi="Bahnschrift"/>
        </w:rPr>
        <w:t>, J., et al. (2024). Effects of formative assessment on intrinsic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motivation in primary school mathematics instruction. </w:t>
      </w:r>
      <w:r w:rsidRPr="009D08EB">
        <w:rPr>
          <w:rFonts w:ascii="Bahnschrift" w:hAnsi="Bahnschrift"/>
          <w:i/>
          <w:iCs/>
        </w:rPr>
        <w:t>European Journal of Psychology of Education, 39,</w:t>
      </w:r>
      <w:r w:rsidRPr="00245E88">
        <w:rPr>
          <w:rFonts w:ascii="Bahnschrift" w:hAnsi="Bahnschrift"/>
        </w:rPr>
        <w:t xml:space="preserve"> 2177–2200. https://doi.org/10.1007/s10212023007684</w:t>
      </w:r>
    </w:p>
    <w:p w14:paraId="30B42C24" w14:textId="77777777" w:rsidR="00C93033" w:rsidRDefault="00C93033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6F3AEE" w14:textId="507196D4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Bennett, R. E. (2021). The changing nature of educational assessment. </w:t>
      </w:r>
      <w:r w:rsidRPr="009D08EB">
        <w:rPr>
          <w:rFonts w:ascii="Bahnschrift" w:hAnsi="Bahnschrift"/>
          <w:i/>
          <w:iCs/>
        </w:rPr>
        <w:t>Review of Research in Education, 45</w:t>
      </w:r>
      <w:r w:rsidRPr="00245E88">
        <w:rPr>
          <w:rFonts w:ascii="Bahnschrift" w:hAnsi="Bahnschrift"/>
        </w:rPr>
        <w:t>(1), 107–140. https://doi.org/10.3102/0091732X20982542</w:t>
      </w:r>
    </w:p>
    <w:p w14:paraId="613498FF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DE54FD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Black, P., &amp; Wiliam, D. (2023). Developing formative assessment for effective learning in mathematics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classrooms. </w:t>
      </w:r>
      <w:r w:rsidRPr="009D08EB">
        <w:rPr>
          <w:rFonts w:ascii="Bahnschrift" w:hAnsi="Bahnschrift"/>
          <w:i/>
          <w:iCs/>
        </w:rPr>
        <w:t>Educational Assessment, Evaluation and Accountability, 35</w:t>
      </w:r>
      <w:r w:rsidRPr="00245E88">
        <w:rPr>
          <w:rFonts w:ascii="Bahnschrift" w:hAnsi="Bahnschrift"/>
        </w:rPr>
        <w:t>(1), 1–20. https://doi.org/10.1007/s11092022093982</w:t>
      </w:r>
    </w:p>
    <w:p w14:paraId="216F4C66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D29A67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Black, P., &amp; Wiliam, D. (2023). </w:t>
      </w:r>
      <w:r w:rsidRPr="009D08EB">
        <w:rPr>
          <w:rFonts w:ascii="Bahnschrift" w:hAnsi="Bahnschrift"/>
          <w:i/>
          <w:iCs/>
        </w:rPr>
        <w:t>Inside the black box: Raising standards through classroom assessment (Rev. ed.).</w:t>
      </w:r>
      <w:r w:rsidRPr="00245E88">
        <w:rPr>
          <w:rFonts w:ascii="Bahnschrift" w:hAnsi="Bahnschrift"/>
        </w:rPr>
        <w:t xml:space="preserve"> Routledge.</w:t>
      </w:r>
    </w:p>
    <w:p w14:paraId="3B7A47D8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230EEC" w14:textId="77777777" w:rsidR="00145844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Brookhart, S. M. (2021). </w:t>
      </w:r>
      <w:r w:rsidRPr="009D08EB">
        <w:rPr>
          <w:rFonts w:ascii="Bahnschrift" w:hAnsi="Bahnschrift"/>
          <w:i/>
          <w:iCs/>
        </w:rPr>
        <w:t>How to create and use rubrics for formative assessment and grading (2nd ed.).</w:t>
      </w:r>
      <w:r w:rsidRPr="00245E88">
        <w:rPr>
          <w:rFonts w:ascii="Bahnschrift" w:hAnsi="Bahnschrift"/>
        </w:rPr>
        <w:t xml:space="preserve"> ASCD.</w:t>
      </w:r>
    </w:p>
    <w:p w14:paraId="25004B54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5695F5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Calleja, M. A. (2023). Teachers’ workload and assessment practices in the new normal. </w:t>
      </w:r>
      <w:r w:rsidRPr="009D08EB">
        <w:rPr>
          <w:rFonts w:ascii="Bahnschrift" w:hAnsi="Bahnschrift"/>
          <w:i/>
          <w:iCs/>
        </w:rPr>
        <w:t>Philippine Educational Review, 58</w:t>
      </w:r>
      <w:r w:rsidRPr="00245E88">
        <w:rPr>
          <w:rFonts w:ascii="Bahnschrift" w:hAnsi="Bahnschrift"/>
        </w:rPr>
        <w:t>(1), 79–93.</w:t>
      </w:r>
    </w:p>
    <w:p w14:paraId="6FC39392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013164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Chen, Q., &amp; Chan, K. K. H. (2021). Teachers’ use of formative assessment and feedback in mathematics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>learning</w:t>
      </w:r>
      <w:r w:rsidRPr="009D08EB">
        <w:rPr>
          <w:rFonts w:ascii="Bahnschrift" w:hAnsi="Bahnschrift"/>
          <w:i/>
          <w:iCs/>
        </w:rPr>
        <w:t>. Teaching and Teacher Education, 103,</w:t>
      </w:r>
      <w:r w:rsidRPr="00245E88">
        <w:rPr>
          <w:rFonts w:ascii="Bahnschrift" w:hAnsi="Bahnschrift"/>
        </w:rPr>
        <w:t xml:space="preserve"> 103353. https://doi.org/10.1016/j.tate.2021.103353</w:t>
      </w:r>
    </w:p>
    <w:p w14:paraId="71D08BC9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8FA2A4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Cohen, L., Manion, L., &amp; Morrison, K. (2021). </w:t>
      </w:r>
      <w:r w:rsidRPr="009D08EB">
        <w:rPr>
          <w:rFonts w:ascii="Bahnschrift" w:hAnsi="Bahnschrift"/>
          <w:i/>
          <w:iCs/>
        </w:rPr>
        <w:t>Research methods in education (9th ed.).</w:t>
      </w:r>
      <w:r w:rsidRPr="00245E88">
        <w:rPr>
          <w:rFonts w:ascii="Bahnschrift" w:hAnsi="Bahnschrift"/>
        </w:rPr>
        <w:t xml:space="preserve"> Routledge.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>https://doi.org/10.4324/9781003159387</w:t>
      </w:r>
    </w:p>
    <w:p w14:paraId="695F5AE5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2F03EC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Cordial, J. F. (2025a). Stakeholder engagement and community resilience in disaster risk reduction: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An empirical analysis from </w:t>
      </w:r>
      <w:proofErr w:type="spellStart"/>
      <w:r w:rsidRPr="00245E88">
        <w:rPr>
          <w:rFonts w:ascii="Bahnschrift" w:hAnsi="Bahnschrift"/>
        </w:rPr>
        <w:t>Catanduanes</w:t>
      </w:r>
      <w:proofErr w:type="spellEnd"/>
      <w:r w:rsidRPr="00245E88">
        <w:rPr>
          <w:rFonts w:ascii="Bahnschrift" w:hAnsi="Bahnschrift"/>
        </w:rPr>
        <w:t xml:space="preserve">, Philippines. </w:t>
      </w:r>
      <w:r w:rsidRPr="009D08EB">
        <w:rPr>
          <w:rFonts w:ascii="Bahnschrift" w:hAnsi="Bahnschrift"/>
          <w:i/>
          <w:iCs/>
        </w:rPr>
        <w:t>VMCA Social Science &amp; Leadership Journal of Human Development Studies &amp; Research, 5</w:t>
      </w:r>
      <w:r w:rsidRPr="00245E88">
        <w:rPr>
          <w:rFonts w:ascii="Bahnschrift" w:hAnsi="Bahnschrift"/>
        </w:rPr>
        <w:t>(1), 153–167. https://doi.org/10.62718/vmca.sslwjhdsr.5.1.SC0725007</w:t>
      </w:r>
    </w:p>
    <w:p w14:paraId="48B62A75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87AD6A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Cordial, J. F. (2025b). Perceptions of disaster risk reduction management implementation: </w:t>
      </w:r>
      <w:proofErr w:type="gramStart"/>
      <w:r w:rsidRPr="00245E88">
        <w:rPr>
          <w:rFonts w:ascii="Bahnschrift" w:hAnsi="Bahnschrift"/>
        </w:rPr>
        <w:t>Evidences</w:t>
      </w:r>
      <w:proofErr w:type="gramEnd"/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from </w:t>
      </w:r>
      <w:proofErr w:type="spellStart"/>
      <w:r w:rsidRPr="00245E88">
        <w:rPr>
          <w:rFonts w:ascii="Bahnschrift" w:hAnsi="Bahnschrift"/>
        </w:rPr>
        <w:t>Catanduanes</w:t>
      </w:r>
      <w:proofErr w:type="spellEnd"/>
      <w:r w:rsidRPr="00245E88">
        <w:rPr>
          <w:rFonts w:ascii="Bahnschrift" w:hAnsi="Bahnschrift"/>
        </w:rPr>
        <w:t xml:space="preserve"> Island, Philippines. </w:t>
      </w:r>
      <w:r w:rsidRPr="009D08EB">
        <w:rPr>
          <w:rFonts w:ascii="Bahnschrift" w:hAnsi="Bahnschrift"/>
          <w:i/>
          <w:iCs/>
        </w:rPr>
        <w:t>VMCA Social Science &amp; Leadership Journal of Human Development Studies &amp; Research, 5</w:t>
      </w:r>
      <w:r w:rsidRPr="00245E88">
        <w:rPr>
          <w:rFonts w:ascii="Bahnschrift" w:hAnsi="Bahnschrift"/>
        </w:rPr>
        <w:t>(1), 37–51. https://doi.org/10.62718/vmca.sslwjhdsr.5.1.SC0625002</w:t>
      </w:r>
    </w:p>
    <w:p w14:paraId="631465FE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999ABD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lastRenderedPageBreak/>
        <w:t xml:space="preserve">Cowie, B., &amp; Bell, B. (2020). The nature of formative assessment in science education. </w:t>
      </w:r>
      <w:r w:rsidRPr="009D08EB">
        <w:rPr>
          <w:rFonts w:ascii="Bahnschrift" w:hAnsi="Bahnschrift"/>
          <w:i/>
          <w:iCs/>
        </w:rPr>
        <w:t>Science Education, 104</w:t>
      </w:r>
      <w:r w:rsidRPr="00245E88">
        <w:rPr>
          <w:rFonts w:ascii="Bahnschrift" w:hAnsi="Bahnschrift"/>
        </w:rPr>
        <w:t>(2), 187–205. https://doi.org/10.1002/sce.21557</w:t>
      </w:r>
    </w:p>
    <w:p w14:paraId="3FD219DB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36AE30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Creswell, J. W., &amp; Creswell, J. D. (2022). </w:t>
      </w:r>
      <w:r w:rsidRPr="009D08EB">
        <w:rPr>
          <w:rFonts w:ascii="Bahnschrift" w:hAnsi="Bahnschrift"/>
          <w:i/>
          <w:iCs/>
        </w:rPr>
        <w:t xml:space="preserve">Research design: Qualitative, quantitative, and mixed methods </w:t>
      </w:r>
      <w:proofErr w:type="gramStart"/>
      <w:r w:rsidRPr="009D08EB">
        <w:rPr>
          <w:rFonts w:ascii="Bahnschrift" w:hAnsi="Bahnschrift"/>
          <w:i/>
          <w:iCs/>
        </w:rPr>
        <w:t>approaches</w:t>
      </w:r>
      <w:proofErr w:type="gramEnd"/>
      <w:r w:rsidRPr="009D08EB">
        <w:rPr>
          <w:rFonts w:ascii="Bahnschrift" w:hAnsi="Bahnschrift"/>
          <w:i/>
          <w:iCs/>
        </w:rPr>
        <w:t xml:space="preserve"> (6th ed.).</w:t>
      </w:r>
      <w:r w:rsidRPr="00245E88">
        <w:rPr>
          <w:rFonts w:ascii="Bahnschrift" w:hAnsi="Bahnschrift"/>
        </w:rPr>
        <w:t xml:space="preserve"> Sage Publications.</w:t>
      </w:r>
    </w:p>
    <w:p w14:paraId="1EC55A28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20679B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45E88">
        <w:rPr>
          <w:rFonts w:ascii="Bahnschrift" w:hAnsi="Bahnschrift"/>
        </w:rPr>
        <w:t>DarlingHammond</w:t>
      </w:r>
      <w:proofErr w:type="spellEnd"/>
      <w:r w:rsidRPr="00245E88">
        <w:rPr>
          <w:rFonts w:ascii="Bahnschrift" w:hAnsi="Bahnschrift"/>
        </w:rPr>
        <w:t xml:space="preserve">, L., &amp; Flook, L. (2021). Building systems of assessment for deeper learning. </w:t>
      </w:r>
      <w:r w:rsidRPr="009D08EB">
        <w:rPr>
          <w:rFonts w:ascii="Bahnschrift" w:hAnsi="Bahnschrift"/>
          <w:i/>
          <w:iCs/>
        </w:rPr>
        <w:t xml:space="preserve">Phi Delta </w:t>
      </w:r>
      <w:proofErr w:type="spellStart"/>
      <w:r w:rsidRPr="009D08EB">
        <w:rPr>
          <w:rFonts w:ascii="Bahnschrift" w:hAnsi="Bahnschrift"/>
          <w:i/>
          <w:iCs/>
        </w:rPr>
        <w:t>Kappan</w:t>
      </w:r>
      <w:proofErr w:type="spellEnd"/>
      <w:r w:rsidRPr="009D08EB">
        <w:rPr>
          <w:rFonts w:ascii="Bahnschrift" w:hAnsi="Bahnschrift"/>
          <w:i/>
          <w:iCs/>
        </w:rPr>
        <w:t>, 102</w:t>
      </w:r>
      <w:r w:rsidRPr="00245E88">
        <w:rPr>
          <w:rFonts w:ascii="Bahnschrift" w:hAnsi="Bahnschrift"/>
        </w:rPr>
        <w:t>(8), 14–20. https://doi.org/10.1177/00317217211015863</w:t>
      </w:r>
    </w:p>
    <w:p w14:paraId="3A336C31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CA6732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45E88">
        <w:rPr>
          <w:rFonts w:ascii="Bahnschrift" w:hAnsi="Bahnschrift"/>
        </w:rPr>
        <w:t>DarlingHammond</w:t>
      </w:r>
      <w:proofErr w:type="spellEnd"/>
      <w:r w:rsidRPr="00245E88">
        <w:rPr>
          <w:rFonts w:ascii="Bahnschrift" w:hAnsi="Bahnschrift"/>
        </w:rPr>
        <w:t>, L., &amp; Flook, L. (2021). Educating the whole child: Improving school climate and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student outcomes. Phi Delta </w:t>
      </w:r>
      <w:proofErr w:type="spellStart"/>
      <w:r w:rsidRPr="00245E88">
        <w:rPr>
          <w:rFonts w:ascii="Bahnschrift" w:hAnsi="Bahnschrift"/>
        </w:rPr>
        <w:t>Kappan</w:t>
      </w:r>
      <w:proofErr w:type="spellEnd"/>
      <w:r w:rsidRPr="00245E88">
        <w:rPr>
          <w:rFonts w:ascii="Bahnschrift" w:hAnsi="Bahnschrift"/>
        </w:rPr>
        <w:t>, 102(8), 8–14. https://doi.org/10.1177/00317217211016834</w:t>
      </w:r>
    </w:p>
    <w:p w14:paraId="2CE5C960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6B240C" w14:textId="77777777" w:rsidR="00145844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Field, A. (2021). Discovering statistics using IBM SPSS statistics (6th ed.). Sage Publications.</w:t>
      </w:r>
    </w:p>
    <w:p w14:paraId="57528E5D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2C73DC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Hair, J. F., Page, M. J., &amp; </w:t>
      </w:r>
      <w:proofErr w:type="spellStart"/>
      <w:r w:rsidRPr="00245E88">
        <w:rPr>
          <w:rFonts w:ascii="Bahnschrift" w:hAnsi="Bahnschrift"/>
        </w:rPr>
        <w:t>Brunsveld</w:t>
      </w:r>
      <w:proofErr w:type="spellEnd"/>
      <w:r w:rsidRPr="00245E88">
        <w:rPr>
          <w:rFonts w:ascii="Bahnschrift" w:hAnsi="Bahnschrift"/>
        </w:rPr>
        <w:t>, N. (2021). Essentials of business research methods (4th ed.). Routledge. https://doi.org/10.4324/9780429203374</w:t>
      </w:r>
    </w:p>
    <w:p w14:paraId="65656BE0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E86FF9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Heritage, M. (2021). Formative assessment: Making it happen in the classroom (2nd ed.). Corwin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>Press.</w:t>
      </w:r>
    </w:p>
    <w:p w14:paraId="361CB079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AAE61B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Kaur, B., &amp; Natarajan, S. (2022). Constructivist pedagogy in mathematics: Reexamining principles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and practices. </w:t>
      </w:r>
      <w:r w:rsidRPr="009D08EB">
        <w:rPr>
          <w:rFonts w:ascii="Bahnschrift" w:hAnsi="Bahnschrift"/>
          <w:i/>
          <w:iCs/>
        </w:rPr>
        <w:t>Educational Studies in Mathematics, 110</w:t>
      </w:r>
      <w:r w:rsidRPr="00245E88">
        <w:rPr>
          <w:rFonts w:ascii="Bahnschrift" w:hAnsi="Bahnschrift"/>
        </w:rPr>
        <w:t>(3), 401–423. https://doi.org/10.1007/s1064902110118z</w:t>
      </w:r>
    </w:p>
    <w:p w14:paraId="084A4C9D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69DC5B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Kaur, H., &amp; Natarajan, R. (2022). Revisiting constructivism in mathematics education: Pedagogical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implications for assessment and instruction. </w:t>
      </w:r>
      <w:r w:rsidRPr="009D08EB">
        <w:rPr>
          <w:rFonts w:ascii="Bahnschrift" w:hAnsi="Bahnschrift"/>
          <w:i/>
          <w:iCs/>
        </w:rPr>
        <w:t>International Journal of Educational Research Open, 3,</w:t>
      </w:r>
      <w:r w:rsidRPr="00245E88">
        <w:rPr>
          <w:rFonts w:ascii="Bahnschrift" w:hAnsi="Bahnschrift"/>
        </w:rPr>
        <w:t xml:space="preserve"> 100191. https://doi.org/10.1016/j.ijedro.2021.100191</w:t>
      </w:r>
    </w:p>
    <w:p w14:paraId="6937672C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7DF434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Kippers, W. B., </w:t>
      </w:r>
      <w:proofErr w:type="spellStart"/>
      <w:r w:rsidRPr="00245E88">
        <w:rPr>
          <w:rFonts w:ascii="Bahnschrift" w:hAnsi="Bahnschrift"/>
        </w:rPr>
        <w:t>Wolterinck</w:t>
      </w:r>
      <w:proofErr w:type="spellEnd"/>
      <w:r w:rsidRPr="00245E88">
        <w:rPr>
          <w:rFonts w:ascii="Bahnschrift" w:hAnsi="Bahnschrift"/>
        </w:rPr>
        <w:t xml:space="preserve">, C. H., </w:t>
      </w:r>
      <w:proofErr w:type="spellStart"/>
      <w:r w:rsidRPr="00245E88">
        <w:rPr>
          <w:rFonts w:ascii="Bahnschrift" w:hAnsi="Bahnschrift"/>
        </w:rPr>
        <w:t>Schildkamp</w:t>
      </w:r>
      <w:proofErr w:type="spellEnd"/>
      <w:r w:rsidRPr="00245E88">
        <w:rPr>
          <w:rFonts w:ascii="Bahnschrift" w:hAnsi="Bahnschrift"/>
        </w:rPr>
        <w:t xml:space="preserve">, K., </w:t>
      </w:r>
      <w:proofErr w:type="spellStart"/>
      <w:r w:rsidRPr="00245E88">
        <w:rPr>
          <w:rFonts w:ascii="Bahnschrift" w:hAnsi="Bahnschrift"/>
        </w:rPr>
        <w:t>Poortman</w:t>
      </w:r>
      <w:proofErr w:type="spellEnd"/>
      <w:r w:rsidRPr="00245E88">
        <w:rPr>
          <w:rFonts w:ascii="Bahnschrift" w:hAnsi="Bahnschrift"/>
        </w:rPr>
        <w:t>, C. L., &amp; Visscher, A. J. (2021). Teachers’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>use of formative assessment and the effects on student achievement: A meta</w:t>
      </w:r>
      <w:r>
        <w:rPr>
          <w:rFonts w:ascii="Bahnschrift" w:hAnsi="Bahnschrift"/>
        </w:rPr>
        <w:t>-</w:t>
      </w:r>
      <w:r w:rsidRPr="00245E88">
        <w:rPr>
          <w:rFonts w:ascii="Bahnschrift" w:hAnsi="Bahnschrift"/>
        </w:rPr>
        <w:t>analysis</w:t>
      </w:r>
      <w:r w:rsidRPr="009D08EB">
        <w:rPr>
          <w:rFonts w:ascii="Bahnschrift" w:hAnsi="Bahnschrift"/>
          <w:i/>
          <w:iCs/>
        </w:rPr>
        <w:t>. Educational Research Review, 33,</w:t>
      </w:r>
      <w:r w:rsidRPr="00245E88">
        <w:rPr>
          <w:rFonts w:ascii="Bahnschrift" w:hAnsi="Bahnschrift"/>
        </w:rPr>
        <w:t xml:space="preserve"> 100392. https://doi.org/10.1016/j.edurev.2021.100392</w:t>
      </w:r>
    </w:p>
    <w:p w14:paraId="340E33FA" w14:textId="77777777" w:rsidR="00145844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ECC36E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Lee, J. C. K., &amp; Toh, P. S. (2022). Fostering </w:t>
      </w:r>
      <w:proofErr w:type="spellStart"/>
      <w:r w:rsidRPr="00245E88">
        <w:rPr>
          <w:rFonts w:ascii="Bahnschrift" w:hAnsi="Bahnschrift"/>
        </w:rPr>
        <w:t>selfregulated</w:t>
      </w:r>
      <w:proofErr w:type="spellEnd"/>
      <w:r w:rsidRPr="00245E88">
        <w:rPr>
          <w:rFonts w:ascii="Bahnschrift" w:hAnsi="Bahnschrift"/>
        </w:rPr>
        <w:t xml:space="preserve"> learning through formative assessment in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mathematics classrooms. </w:t>
      </w:r>
      <w:r w:rsidRPr="009D08EB">
        <w:rPr>
          <w:rFonts w:ascii="Bahnschrift" w:hAnsi="Bahnschrift"/>
          <w:i/>
          <w:iCs/>
        </w:rPr>
        <w:t>International Journal of Educational Research, 115,</w:t>
      </w:r>
      <w:r w:rsidRPr="00245E88">
        <w:rPr>
          <w:rFonts w:ascii="Bahnschrift" w:hAnsi="Bahnschrift"/>
        </w:rPr>
        <w:t xml:space="preserve"> 102032. https://doi.org/10.1016/j.ijer.2022.102032</w:t>
      </w:r>
    </w:p>
    <w:p w14:paraId="591222FC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D4F717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Looney, J. (2020). Aligning assessment with 21stcentury competencies. </w:t>
      </w:r>
      <w:r w:rsidRPr="009D08EB">
        <w:rPr>
          <w:rFonts w:ascii="Bahnschrift" w:hAnsi="Bahnschrift"/>
          <w:i/>
          <w:iCs/>
        </w:rPr>
        <w:t>Assessment in Education: Principles, Policy &amp; Practice, 27</w:t>
      </w:r>
      <w:r w:rsidRPr="00245E88">
        <w:rPr>
          <w:rFonts w:ascii="Bahnschrift" w:hAnsi="Bahnschrift"/>
        </w:rPr>
        <w:t>(2), 122–141. https://doi.org/10.1080/0969594X.2020.1747820</w:t>
      </w:r>
    </w:p>
    <w:p w14:paraId="3017E328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72390B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 xml:space="preserve">Luzano, J. F., Nallada, J. G., </w:t>
      </w:r>
      <w:proofErr w:type="spellStart"/>
      <w:r w:rsidRPr="00245E88">
        <w:rPr>
          <w:rFonts w:ascii="Bahnschrift" w:hAnsi="Bahnschrift"/>
        </w:rPr>
        <w:t>Hulagpos</w:t>
      </w:r>
      <w:proofErr w:type="spellEnd"/>
      <w:r w:rsidRPr="00245E88">
        <w:rPr>
          <w:rFonts w:ascii="Bahnschrift" w:hAnsi="Bahnschrift"/>
        </w:rPr>
        <w:t>, D. R. B., &amp; Damasco, J. R. C. (2024). Unveiling the power of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educational mathematics applications as formative assessment tools: A multiple case study. </w:t>
      </w:r>
      <w:r w:rsidRPr="009D08EB">
        <w:rPr>
          <w:rFonts w:ascii="Bahnschrift" w:hAnsi="Bahnschrift"/>
          <w:i/>
          <w:iCs/>
        </w:rPr>
        <w:t>International Journal of Research in STEM Education, 6</w:t>
      </w:r>
      <w:r w:rsidRPr="00245E88">
        <w:rPr>
          <w:rFonts w:ascii="Bahnschrift" w:hAnsi="Bahnschrift"/>
        </w:rPr>
        <w:t>(1). https://doi.org/10.33830/ijrse.v6i1.1657</w:t>
      </w:r>
    </w:p>
    <w:p w14:paraId="7C0327B8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17BE0C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45E88">
        <w:rPr>
          <w:rFonts w:ascii="Bahnschrift" w:hAnsi="Bahnschrift"/>
        </w:rPr>
        <w:lastRenderedPageBreak/>
        <w:t>Maskos</w:t>
      </w:r>
      <w:proofErr w:type="spellEnd"/>
      <w:r w:rsidRPr="00245E88">
        <w:rPr>
          <w:rFonts w:ascii="Bahnschrift" w:hAnsi="Bahnschrift"/>
        </w:rPr>
        <w:t xml:space="preserve">, K., Schulz, A., </w:t>
      </w:r>
      <w:proofErr w:type="spellStart"/>
      <w:r w:rsidRPr="00245E88">
        <w:rPr>
          <w:rFonts w:ascii="Bahnschrift" w:hAnsi="Bahnschrift"/>
        </w:rPr>
        <w:t>Oeksuez</w:t>
      </w:r>
      <w:proofErr w:type="spellEnd"/>
      <w:r w:rsidRPr="00245E88">
        <w:rPr>
          <w:rFonts w:ascii="Bahnschrift" w:hAnsi="Bahnschrift"/>
        </w:rPr>
        <w:t>, S. S., &amp; Rakoczy, K. (2025). Formative assessment in mathematics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education: A systematic review. </w:t>
      </w:r>
      <w:r w:rsidRPr="009D08EB">
        <w:rPr>
          <w:rFonts w:ascii="Bahnschrift" w:hAnsi="Bahnschrift"/>
          <w:i/>
          <w:iCs/>
        </w:rPr>
        <w:t>ZDM–Mathematics Education, 57,</w:t>
      </w:r>
      <w:r w:rsidRPr="00245E88">
        <w:rPr>
          <w:rFonts w:ascii="Bahnschrift" w:hAnsi="Bahnschrift"/>
        </w:rPr>
        <w:t xml:space="preserve"> 679–693. https://doi.org/10.1007/s1185802501696x</w:t>
      </w:r>
    </w:p>
    <w:p w14:paraId="49E2A41B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BE802B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Panadero, E., Andrade, H., Brookhart, S. M., &amp; Yan, Z. (2023). The evolution of formative assessment: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Research, practice, and policy perspectives. </w:t>
      </w:r>
      <w:r w:rsidRPr="009D08EB">
        <w:rPr>
          <w:rFonts w:ascii="Bahnschrift" w:hAnsi="Bahnschrift"/>
          <w:i/>
          <w:iCs/>
        </w:rPr>
        <w:t>Assessment in Education: Principles, Policy &amp; Practice, 30</w:t>
      </w:r>
      <w:r w:rsidRPr="00245E88">
        <w:rPr>
          <w:rFonts w:ascii="Bahnschrift" w:hAnsi="Bahnschrift"/>
        </w:rPr>
        <w:t>(4), 390–406. https://doi.org/10.1080/0969594X.2023.2192273</w:t>
      </w:r>
    </w:p>
    <w:p w14:paraId="2547BBBA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F99AB2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Panadero, E., Andrade, H., &amp; Brookhart, S. (2023). The evolution of formative assessment research.</w:t>
      </w:r>
      <w:r>
        <w:rPr>
          <w:rFonts w:ascii="Bahnschrift" w:hAnsi="Bahnschrift"/>
        </w:rPr>
        <w:t xml:space="preserve"> </w:t>
      </w:r>
      <w:r w:rsidRPr="009D08EB">
        <w:rPr>
          <w:rFonts w:ascii="Bahnschrift" w:hAnsi="Bahnschrift"/>
          <w:i/>
          <w:iCs/>
        </w:rPr>
        <w:t>Educational Research Review, 38,</w:t>
      </w:r>
      <w:r w:rsidRPr="00245E88">
        <w:rPr>
          <w:rFonts w:ascii="Bahnschrift" w:hAnsi="Bahnschrift"/>
        </w:rPr>
        <w:t xml:space="preserve"> 100512. https://doi.org/10.1016/j.edurev.2022.100512</w:t>
      </w:r>
    </w:p>
    <w:p w14:paraId="41B08D7C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309A53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Shepard, L. A., Penuel, W. R., &amp; Pellegrino, J. W. (2020). Using learning and motivation theories to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coherently link formative assessment, grading, and accountability. </w:t>
      </w:r>
      <w:r w:rsidRPr="009D08EB">
        <w:rPr>
          <w:rFonts w:ascii="Bahnschrift" w:hAnsi="Bahnschrift"/>
          <w:i/>
          <w:iCs/>
        </w:rPr>
        <w:t>Educational Measurement: Issues and Practice, 39</w:t>
      </w:r>
      <w:r w:rsidRPr="00245E88">
        <w:rPr>
          <w:rFonts w:ascii="Bahnschrift" w:hAnsi="Bahnschrift"/>
        </w:rPr>
        <w:t>(1), 18–26. https://doi.org/10.1111/emip.12282</w:t>
      </w:r>
    </w:p>
    <w:p w14:paraId="3C9D388C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8F16E4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45E88">
        <w:rPr>
          <w:rFonts w:ascii="Bahnschrift" w:hAnsi="Bahnschrift"/>
        </w:rPr>
        <w:t>Thinwiangthong</w:t>
      </w:r>
      <w:proofErr w:type="spellEnd"/>
      <w:r w:rsidRPr="00245E88">
        <w:rPr>
          <w:rFonts w:ascii="Bahnschrift" w:hAnsi="Bahnschrift"/>
        </w:rPr>
        <w:t xml:space="preserve">, S., Eddy, C. M., &amp; </w:t>
      </w:r>
      <w:proofErr w:type="spellStart"/>
      <w:r w:rsidRPr="00245E88">
        <w:rPr>
          <w:rFonts w:ascii="Bahnschrift" w:hAnsi="Bahnschrift"/>
        </w:rPr>
        <w:t>Inprasitha</w:t>
      </w:r>
      <w:proofErr w:type="spellEnd"/>
      <w:r w:rsidRPr="00245E88">
        <w:rPr>
          <w:rFonts w:ascii="Bahnschrift" w:hAnsi="Bahnschrift"/>
        </w:rPr>
        <w:t>, M. (2020). Mathematics teachers’ abilities in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developing formative assessment after the introduction of lesson study and open approach innovations. </w:t>
      </w:r>
      <w:r w:rsidRPr="009D08EB">
        <w:rPr>
          <w:rFonts w:ascii="Bahnschrift" w:hAnsi="Bahnschrift"/>
          <w:i/>
          <w:iCs/>
        </w:rPr>
        <w:t>Malaysian Journal of Learning and Instruction, 17</w:t>
      </w:r>
      <w:r w:rsidRPr="00245E88">
        <w:rPr>
          <w:rFonts w:ascii="Bahnschrift" w:hAnsi="Bahnschrift"/>
        </w:rPr>
        <w:t>(1), 101–132. https://doi.org/10.32890/mjli2020.17.1.5</w:t>
      </w:r>
    </w:p>
    <w:p w14:paraId="6A6E2655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C16E50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Tan, S. L., &amp; Leong, Y. H. (2022). Teachers’ perspectives on formative assessment challenges in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Southeast Asia. </w:t>
      </w:r>
      <w:r w:rsidRPr="009D08EB">
        <w:rPr>
          <w:rFonts w:ascii="Bahnschrift" w:hAnsi="Bahnschrift"/>
          <w:i/>
          <w:iCs/>
        </w:rPr>
        <w:t>Asia Pacific Education Review, 23</w:t>
      </w:r>
      <w:r w:rsidRPr="00245E88">
        <w:rPr>
          <w:rFonts w:ascii="Bahnschrift" w:hAnsi="Bahnschrift"/>
        </w:rPr>
        <w:t>(1), 25–40. https://doi.org/10.1007/s1256402109693x</w:t>
      </w:r>
    </w:p>
    <w:p w14:paraId="7DB1A7F5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856B59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Verceles, J. M., del Rosario, R. M., &amp; Cruz, C. A. (2021). Implementing formative assessment under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distance learning: Insights from Filipino teachers. </w:t>
      </w:r>
      <w:r w:rsidRPr="009D08EB">
        <w:rPr>
          <w:rFonts w:ascii="Bahnschrift" w:hAnsi="Bahnschrift"/>
          <w:i/>
          <w:iCs/>
        </w:rPr>
        <w:t>Philippine Journal of Education Studies, 95</w:t>
      </w:r>
      <w:r w:rsidRPr="00245E88">
        <w:rPr>
          <w:rFonts w:ascii="Bahnschrift" w:hAnsi="Bahnschrift"/>
        </w:rPr>
        <w:t>(2), 59–73.</w:t>
      </w:r>
    </w:p>
    <w:p w14:paraId="50740D39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2C2006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Villanueva, R. P., &amp; Castillo, M. L. (2023). Integrating digital formative assessment tools in Philippine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mathematics classrooms: Practices and challenges. </w:t>
      </w:r>
      <w:r w:rsidRPr="009D08EB">
        <w:rPr>
          <w:rFonts w:ascii="Bahnschrift" w:hAnsi="Bahnschrift"/>
          <w:i/>
          <w:iCs/>
        </w:rPr>
        <w:t>Asia Pacific Journal of Education, 43</w:t>
      </w:r>
      <w:r w:rsidRPr="00245E88">
        <w:rPr>
          <w:rFonts w:ascii="Bahnschrift" w:hAnsi="Bahnschrift"/>
        </w:rPr>
        <w:t>(3), 389–405. https://doi.org/10.1080/02188791.2022.2141937</w:t>
      </w:r>
    </w:p>
    <w:p w14:paraId="2AD53144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CFC230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45E88">
        <w:rPr>
          <w:rFonts w:ascii="Bahnschrift" w:hAnsi="Bahnschrift"/>
        </w:rPr>
        <w:t>Wafubwa</w:t>
      </w:r>
      <w:proofErr w:type="spellEnd"/>
      <w:r w:rsidRPr="00245E88">
        <w:rPr>
          <w:rFonts w:ascii="Bahnschrift" w:hAnsi="Bahnschrift"/>
        </w:rPr>
        <w:t xml:space="preserve">, R. N., &amp; </w:t>
      </w:r>
      <w:proofErr w:type="spellStart"/>
      <w:r w:rsidRPr="00245E88">
        <w:rPr>
          <w:rFonts w:ascii="Bahnschrift" w:hAnsi="Bahnschrift"/>
        </w:rPr>
        <w:t>Csíkos</w:t>
      </w:r>
      <w:proofErr w:type="spellEnd"/>
      <w:r w:rsidRPr="00245E88">
        <w:rPr>
          <w:rFonts w:ascii="Bahnschrift" w:hAnsi="Bahnschrift"/>
        </w:rPr>
        <w:t>, C. (2022). Impact of formative assessment instructional approach on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students’ mathematics achievement and their metacognitive awareness. International </w:t>
      </w:r>
      <w:r w:rsidRPr="009D08EB">
        <w:rPr>
          <w:rFonts w:ascii="Bahnschrift" w:hAnsi="Bahnschrift"/>
          <w:i/>
          <w:iCs/>
        </w:rPr>
        <w:t>Journal of Instruction, 15</w:t>
      </w:r>
      <w:r w:rsidRPr="00245E88">
        <w:rPr>
          <w:rFonts w:ascii="Bahnschrift" w:hAnsi="Bahnschrift"/>
        </w:rPr>
        <w:t>(2), 119–138. https://eiji.net/ats/index.php/pub/article/view/375</w:t>
      </w:r>
    </w:p>
    <w:p w14:paraId="70598606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77852C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45E88">
        <w:rPr>
          <w:rFonts w:ascii="Bahnschrift" w:hAnsi="Bahnschrift"/>
        </w:rPr>
        <w:t>Wylie, E. C., &amp; Lyon, C. J. (2021). Effective feedback in mathematics: A meta</w:t>
      </w:r>
      <w:r>
        <w:rPr>
          <w:rFonts w:ascii="Bahnschrift" w:hAnsi="Bahnschrift"/>
        </w:rPr>
        <w:t>-</w:t>
      </w:r>
      <w:r w:rsidRPr="00245E88">
        <w:rPr>
          <w:rFonts w:ascii="Bahnschrift" w:hAnsi="Bahnschrift"/>
        </w:rPr>
        <w:t xml:space="preserve">synthesis. </w:t>
      </w:r>
      <w:r w:rsidRPr="009D08EB">
        <w:rPr>
          <w:rFonts w:ascii="Bahnschrift" w:hAnsi="Bahnschrift"/>
          <w:i/>
          <w:iCs/>
        </w:rPr>
        <w:t>Mathematics Education Research Journal, 33</w:t>
      </w:r>
      <w:r w:rsidRPr="00245E88">
        <w:rPr>
          <w:rFonts w:ascii="Bahnschrift" w:hAnsi="Bahnschrift"/>
        </w:rPr>
        <w:t>(4), 693–712. https://doi.org/10.1007/s1339402100366</w:t>
      </w:r>
    </w:p>
    <w:p w14:paraId="453CBF87" w14:textId="77777777" w:rsidR="00145844" w:rsidRPr="00245E88" w:rsidRDefault="00145844" w:rsidP="0014584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468C7004" w:rsidR="00BE2113" w:rsidRPr="00C349FB" w:rsidRDefault="00145844" w:rsidP="00145844">
      <w:pPr>
        <w:spacing w:after="0" w:line="240" w:lineRule="auto"/>
        <w:ind w:left="720" w:hanging="720"/>
      </w:pPr>
      <w:r w:rsidRPr="00245E88">
        <w:rPr>
          <w:rFonts w:ascii="Bahnschrift" w:hAnsi="Bahnschrift"/>
        </w:rPr>
        <w:t>Yao, X., Chen, Y., &amp; Fang, Y. (2022). How formative assessment influences student learning: Evidence</w:t>
      </w:r>
      <w:r>
        <w:rPr>
          <w:rFonts w:ascii="Bahnschrift" w:hAnsi="Bahnschrift"/>
        </w:rPr>
        <w:t xml:space="preserve"> </w:t>
      </w:r>
      <w:r w:rsidRPr="00245E88">
        <w:rPr>
          <w:rFonts w:ascii="Bahnschrift" w:hAnsi="Bahnschrift"/>
        </w:rPr>
        <w:t xml:space="preserve">from mathematics classrooms. </w:t>
      </w:r>
      <w:r w:rsidRPr="009D08EB">
        <w:rPr>
          <w:rFonts w:ascii="Bahnschrift" w:hAnsi="Bahnschrift"/>
          <w:i/>
          <w:iCs/>
        </w:rPr>
        <w:t>Studies in Educational Evaluation, 74,</w:t>
      </w:r>
      <w:r w:rsidRPr="00245E88">
        <w:rPr>
          <w:rFonts w:ascii="Bahnschrift" w:hAnsi="Bahnschrift"/>
        </w:rPr>
        <w:t xml:space="preserve"> 101150. https://doi.org/10.1016/j.stueduc.2022.101150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F8287" w14:textId="77777777" w:rsidR="005F13AD" w:rsidRDefault="005F13AD" w:rsidP="00290EE2">
      <w:pPr>
        <w:spacing w:after="0" w:line="240" w:lineRule="auto"/>
      </w:pPr>
      <w:r>
        <w:separator/>
      </w:r>
    </w:p>
  </w:endnote>
  <w:endnote w:type="continuationSeparator" w:id="0">
    <w:p w14:paraId="7F782B2F" w14:textId="77777777" w:rsidR="005F13AD" w:rsidRDefault="005F13A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A21BF" w14:textId="77777777" w:rsidR="005F13AD" w:rsidRDefault="005F13AD" w:rsidP="00290EE2">
      <w:pPr>
        <w:spacing w:after="0" w:line="240" w:lineRule="auto"/>
      </w:pPr>
      <w:r>
        <w:separator/>
      </w:r>
    </w:p>
  </w:footnote>
  <w:footnote w:type="continuationSeparator" w:id="0">
    <w:p w14:paraId="51CA08BE" w14:textId="77777777" w:rsidR="005F13AD" w:rsidRDefault="005F13A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5844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5F13AD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C93033"/>
    <w:rsid w:val="00D3362E"/>
    <w:rsid w:val="00D40F41"/>
    <w:rsid w:val="00D56D5A"/>
    <w:rsid w:val="00D96402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918</Words>
  <Characters>6494</Characters>
  <Application>Microsoft Office Word</Application>
  <DocSecurity>0</DocSecurity>
  <Lines>129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24</cp:revision>
  <cp:lastPrinted>2026-02-21T05:03:00Z</cp:lastPrinted>
  <dcterms:created xsi:type="dcterms:W3CDTF">2025-12-03T11:08:00Z</dcterms:created>
  <dcterms:modified xsi:type="dcterms:W3CDTF">2026-03-04T17:41:00Z</dcterms:modified>
</cp:coreProperties>
</file>