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F133BB" w14:textId="77777777" w:rsidR="00DE1CF7" w:rsidRPr="009229D5" w:rsidRDefault="00DE1CF7" w:rsidP="00DE1CF7">
      <w:pPr>
        <w:spacing w:after="0" w:line="240" w:lineRule="auto"/>
        <w:jc w:val="both"/>
        <w:rPr>
          <w:rFonts w:ascii="Arial Rounded MT Bold" w:hAnsi="Arial Rounded MT Bold"/>
          <w:b/>
          <w:bCs/>
        </w:rPr>
      </w:pPr>
      <w:r w:rsidRPr="009229D5">
        <w:rPr>
          <w:rFonts w:ascii="Arial Rounded MT Bold" w:hAnsi="Arial Rounded MT Bold"/>
          <w:b/>
          <w:bCs/>
        </w:rPr>
        <w:t>REFERENCES</w:t>
      </w:r>
    </w:p>
    <w:p w14:paraId="095A7370" w14:textId="77777777" w:rsidR="00DE1CF7" w:rsidRDefault="00DE1CF7" w:rsidP="00DE1CF7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6E0B55BE" w14:textId="77777777" w:rsidR="00DE1CF7" w:rsidRDefault="00DE1CF7" w:rsidP="00DE1CF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205952">
        <w:rPr>
          <w:rFonts w:ascii="Bahnschrift" w:hAnsi="Bahnschrift"/>
        </w:rPr>
        <w:t>BloombergNEF. (202</w:t>
      </w:r>
      <w:r>
        <w:rPr>
          <w:rFonts w:ascii="Bahnschrift" w:hAnsi="Bahnschrift"/>
        </w:rPr>
        <w:t>4</w:t>
      </w:r>
      <w:r w:rsidRPr="00205952">
        <w:rPr>
          <w:rFonts w:ascii="Bahnschrift" w:hAnsi="Bahnschrift"/>
        </w:rPr>
        <w:t xml:space="preserve">). </w:t>
      </w:r>
      <w:r w:rsidRPr="00205952">
        <w:rPr>
          <w:rFonts w:ascii="Bahnschrift" w:hAnsi="Bahnschrift"/>
          <w:i/>
          <w:iCs/>
        </w:rPr>
        <w:t>Climatescope 2025: Results.</w:t>
      </w:r>
      <w:r w:rsidRPr="00205952">
        <w:rPr>
          <w:rFonts w:ascii="Bahnschrift" w:hAnsi="Bahnschrift"/>
        </w:rPr>
        <w:t xml:space="preserve">  https://www.global-climatescope.org/results?year=2025&amp;region=global </w:t>
      </w:r>
    </w:p>
    <w:p w14:paraId="43E553DB" w14:textId="77777777" w:rsidR="00DE1CF7" w:rsidRDefault="00DE1CF7" w:rsidP="00DE1CF7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4FCEDFE2" w14:textId="77777777" w:rsidR="00DE1CF7" w:rsidRPr="009229D5" w:rsidRDefault="00DE1CF7" w:rsidP="00DE1CF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9229D5">
        <w:rPr>
          <w:rFonts w:ascii="Bahnschrift" w:hAnsi="Bahnschrift"/>
        </w:rPr>
        <w:t>Department of Energy. (2025</w:t>
      </w:r>
      <w:r>
        <w:rPr>
          <w:rFonts w:ascii="Bahnschrift" w:hAnsi="Bahnschrift"/>
        </w:rPr>
        <w:t>a</w:t>
      </w:r>
      <w:r w:rsidRPr="009229D5">
        <w:rPr>
          <w:rFonts w:ascii="Bahnschrift" w:hAnsi="Bahnschrift"/>
        </w:rPr>
        <w:t xml:space="preserve">). </w:t>
      </w:r>
      <w:r w:rsidRPr="00205952">
        <w:rPr>
          <w:rFonts w:ascii="Bahnschrift" w:hAnsi="Bahnschrift"/>
          <w:i/>
          <w:iCs/>
        </w:rPr>
        <w:t>PH pushes for renewable energy yields record-breaking installations.</w:t>
      </w:r>
      <w:r w:rsidRPr="009229D5">
        <w:rPr>
          <w:rFonts w:ascii="Bahnschrift" w:hAnsi="Bahnschrift"/>
        </w:rPr>
        <w:t xml:space="preserve"> https://legacy.doe.gov.ph/press-releases/ph-push-renewable-energy-yields-record-breaking-installations </w:t>
      </w:r>
    </w:p>
    <w:p w14:paraId="4E6FCD73" w14:textId="77777777" w:rsidR="00DE1CF7" w:rsidRDefault="00DE1CF7" w:rsidP="00DE1CF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2298148" w14:textId="77777777" w:rsidR="00DE1CF7" w:rsidRPr="009229D5" w:rsidRDefault="00DE1CF7" w:rsidP="00DE1CF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9229D5">
        <w:rPr>
          <w:rFonts w:ascii="Bahnschrift" w:hAnsi="Bahnschrift"/>
        </w:rPr>
        <w:t>Department of Energy. (2025</w:t>
      </w:r>
      <w:r>
        <w:rPr>
          <w:rFonts w:ascii="Bahnschrift" w:hAnsi="Bahnschrift"/>
        </w:rPr>
        <w:t>b</w:t>
      </w:r>
      <w:r w:rsidRPr="009229D5">
        <w:rPr>
          <w:rFonts w:ascii="Bahnschrift" w:hAnsi="Bahnschrift"/>
        </w:rPr>
        <w:t xml:space="preserve">). </w:t>
      </w:r>
      <w:r w:rsidRPr="00205952">
        <w:rPr>
          <w:rFonts w:ascii="Bahnschrift" w:hAnsi="Bahnschrift"/>
          <w:i/>
          <w:iCs/>
        </w:rPr>
        <w:t xml:space="preserve">Renewable Energy Management Bureau online databases. </w:t>
      </w:r>
      <w:r w:rsidRPr="009229D5">
        <w:rPr>
          <w:rFonts w:ascii="Bahnschrift" w:hAnsi="Bahnschrift"/>
        </w:rPr>
        <w:t xml:space="preserve">https://www.doe.gov.ph/site/remb/articles/group/online-databases </w:t>
      </w:r>
    </w:p>
    <w:p w14:paraId="7D516C16" w14:textId="77777777" w:rsidR="00DE1CF7" w:rsidRDefault="00DE1CF7" w:rsidP="00DE1CF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7AC8C64" w14:textId="77777777" w:rsidR="00DE1CF7" w:rsidRPr="009229D5" w:rsidRDefault="00DE1CF7" w:rsidP="00DE1CF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9229D5">
        <w:rPr>
          <w:rFonts w:ascii="Bahnschrift" w:hAnsi="Bahnschrift"/>
        </w:rPr>
        <w:t>Gyanendra</w:t>
      </w:r>
      <w:r>
        <w:rPr>
          <w:rFonts w:ascii="Bahnschrift" w:hAnsi="Bahnschrift"/>
        </w:rPr>
        <w:t>, S.S</w:t>
      </w:r>
      <w:r w:rsidRPr="009229D5">
        <w:rPr>
          <w:rFonts w:ascii="Bahnschrift" w:hAnsi="Bahnschrift"/>
        </w:rPr>
        <w:t xml:space="preserve">. (2014). </w:t>
      </w:r>
      <w:r w:rsidRPr="00205952">
        <w:rPr>
          <w:rFonts w:ascii="Bahnschrift" w:hAnsi="Bahnschrift"/>
          <w:i/>
          <w:iCs/>
        </w:rPr>
        <w:t>Strategic Business Modelling of Renewable Energy Investment: A Comprehensive Approach (Doctoral dissertation).</w:t>
      </w:r>
      <w:r w:rsidRPr="009229D5">
        <w:rPr>
          <w:rFonts w:ascii="Bahnschrift" w:hAnsi="Bahnschrift"/>
        </w:rPr>
        <w:t xml:space="preserve"> University of Porto, Portugal. </w:t>
      </w:r>
    </w:p>
    <w:p w14:paraId="7192B0AA" w14:textId="77777777" w:rsidR="00DE1CF7" w:rsidRDefault="00DE1CF7" w:rsidP="00DE1CF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3906FE2" w14:textId="77777777" w:rsidR="00DE1CF7" w:rsidRPr="009229D5" w:rsidRDefault="00DE1CF7" w:rsidP="00DE1CF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9229D5">
        <w:rPr>
          <w:rFonts w:ascii="Bahnschrift" w:hAnsi="Bahnschrift"/>
        </w:rPr>
        <w:t xml:space="preserve">Kilinc-Ata, &amp; Domatovno. (2022). </w:t>
      </w:r>
      <w:r w:rsidRPr="00205952">
        <w:rPr>
          <w:rFonts w:ascii="Bahnschrift" w:hAnsi="Bahnschrift"/>
          <w:i/>
          <w:iCs/>
        </w:rPr>
        <w:t>Structural and Behavioral Conceptual Model Influencing RE Investors.</w:t>
      </w:r>
      <w:r w:rsidRPr="009229D5">
        <w:rPr>
          <w:rFonts w:ascii="Bahnschrift" w:hAnsi="Bahnschrift"/>
        </w:rPr>
        <w:t xml:space="preserve"> </w:t>
      </w:r>
    </w:p>
    <w:p w14:paraId="7720E9F8" w14:textId="77777777" w:rsidR="00DE1CF7" w:rsidRDefault="00DE1CF7" w:rsidP="00DE1CF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4BCCA20" w14:textId="77777777" w:rsidR="00DE1CF7" w:rsidRPr="009229D5" w:rsidRDefault="00DE1CF7" w:rsidP="00DE1CF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9229D5">
        <w:rPr>
          <w:rFonts w:ascii="Bahnschrift" w:hAnsi="Bahnschrift"/>
        </w:rPr>
        <w:t xml:space="preserve">Roesad, K. (2017). </w:t>
      </w:r>
      <w:r w:rsidRPr="00205952">
        <w:rPr>
          <w:rFonts w:ascii="Bahnschrift" w:hAnsi="Bahnschrift"/>
          <w:i/>
          <w:iCs/>
        </w:rPr>
        <w:t>Barriers to Renewable Energy Investment in the Indonesian Power Sector (Doctoral dissertation).</w:t>
      </w:r>
      <w:r w:rsidRPr="009229D5">
        <w:rPr>
          <w:rFonts w:ascii="Bahnschrift" w:hAnsi="Bahnschrift"/>
        </w:rPr>
        <w:t xml:space="preserve"> The Australian National University. </w:t>
      </w:r>
    </w:p>
    <w:p w14:paraId="19A3115B" w14:textId="77777777" w:rsidR="00DE1CF7" w:rsidRDefault="00DE1CF7" w:rsidP="00DE1CF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FDDA0D5" w14:textId="77777777" w:rsidR="00DE1CF7" w:rsidRDefault="00DE1CF7" w:rsidP="00DE1CF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7707D2">
        <w:rPr>
          <w:rFonts w:ascii="Bahnschrift" w:hAnsi="Bahnschrift"/>
        </w:rPr>
        <w:t xml:space="preserve">Sisodia, G. S. (2014). </w:t>
      </w:r>
      <w:r w:rsidRPr="007707D2">
        <w:rPr>
          <w:rFonts w:ascii="Bahnschrift" w:hAnsi="Bahnschrift"/>
          <w:i/>
          <w:iCs/>
        </w:rPr>
        <w:t>Strategic Business Modelling of Renewable Energy Investment: A Comprehensive Approach (Doctoral dissertation).</w:t>
      </w:r>
      <w:r w:rsidRPr="007707D2">
        <w:rPr>
          <w:rFonts w:ascii="Bahnschrift" w:hAnsi="Bahnschrift"/>
        </w:rPr>
        <w:t xml:space="preserve"> University of Porto, Portugal.</w:t>
      </w:r>
    </w:p>
    <w:p w14:paraId="146FDDE1" w14:textId="77777777" w:rsidR="00DE1CF7" w:rsidRDefault="00DE1CF7" w:rsidP="00DE1CF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29FB3B1" w14:textId="77777777" w:rsidR="00DE1CF7" w:rsidRPr="009229D5" w:rsidRDefault="00DE1CF7" w:rsidP="00DE1CF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9229D5">
        <w:rPr>
          <w:rFonts w:ascii="Bahnschrift" w:hAnsi="Bahnschrift"/>
        </w:rPr>
        <w:t xml:space="preserve">World Bank. (2024). </w:t>
      </w:r>
      <w:r w:rsidRPr="00205952">
        <w:rPr>
          <w:rFonts w:ascii="Bahnschrift" w:hAnsi="Bahnschrift"/>
          <w:i/>
          <w:iCs/>
        </w:rPr>
        <w:t>The Energy Progress Report 2024.</w:t>
      </w:r>
      <w:r w:rsidRPr="009229D5">
        <w:rPr>
          <w:rFonts w:ascii="Bahnschrift" w:hAnsi="Bahnschrift"/>
        </w:rPr>
        <w:t xml:space="preserve"> https://documents.worldbank.org/en/publication/documents-reports/documentdetail/099031225175211404 </w:t>
      </w:r>
    </w:p>
    <w:p w14:paraId="63BD548E" w14:textId="77777777" w:rsidR="00DE1CF7" w:rsidRDefault="00DE1CF7" w:rsidP="00DE1CF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161C1D2" w14:textId="77777777" w:rsidR="00DE1CF7" w:rsidRPr="009229D5" w:rsidRDefault="00DE1CF7" w:rsidP="00DE1CF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9229D5">
        <w:rPr>
          <w:rFonts w:ascii="Bahnschrift" w:hAnsi="Bahnschrift"/>
        </w:rPr>
        <w:t xml:space="preserve">United Nations. (1992). </w:t>
      </w:r>
      <w:r w:rsidRPr="00205952">
        <w:rPr>
          <w:rFonts w:ascii="Bahnschrift" w:hAnsi="Bahnschrift"/>
          <w:i/>
          <w:iCs/>
        </w:rPr>
        <w:t>Report of the United Nations Conference on Environment and Development (UNCED), Rio de Janeiro</w:t>
      </w:r>
      <w:r>
        <w:rPr>
          <w:rFonts w:ascii="Bahnschrift" w:hAnsi="Bahnschrift"/>
          <w:i/>
          <w:iCs/>
        </w:rPr>
        <w:t>.</w:t>
      </w:r>
      <w:r w:rsidRPr="00205952">
        <w:rPr>
          <w:rFonts w:ascii="Bahnschrift" w:hAnsi="Bahnschrift"/>
          <w:i/>
          <w:iCs/>
        </w:rPr>
        <w:t xml:space="preserve"> </w:t>
      </w:r>
      <w:r w:rsidRPr="009229D5">
        <w:rPr>
          <w:rFonts w:ascii="Bahnschrift" w:hAnsi="Bahnschrift"/>
        </w:rPr>
        <w:t xml:space="preserve">https://www.un.org/en/conferences/environment/rio1992 </w:t>
      </w:r>
    </w:p>
    <w:p w14:paraId="4E558741" w14:textId="77777777" w:rsidR="00DE1CF7" w:rsidRDefault="00DE1CF7" w:rsidP="00DE1CF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232AD18" w14:textId="77777777" w:rsidR="00DE1CF7" w:rsidRPr="009229D5" w:rsidRDefault="00DE1CF7" w:rsidP="00DE1CF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9229D5">
        <w:rPr>
          <w:rFonts w:ascii="Bahnschrift" w:hAnsi="Bahnschrift"/>
        </w:rPr>
        <w:t xml:space="preserve">United Nations. (2012, September 19). </w:t>
      </w:r>
      <w:r w:rsidRPr="00205952">
        <w:rPr>
          <w:rFonts w:ascii="Bahnschrift" w:hAnsi="Bahnschrift"/>
          <w:i/>
          <w:iCs/>
        </w:rPr>
        <w:t xml:space="preserve">Press conference by Secretary-General Ban Ki-moon at United Nations Headquarters. </w:t>
      </w:r>
      <w:r w:rsidRPr="009229D5">
        <w:rPr>
          <w:rFonts w:ascii="Bahnschrift" w:hAnsi="Bahnschrift"/>
        </w:rPr>
        <w:t xml:space="preserve">https://press.un.org/en/2012/sgsm14518.doc.htm </w:t>
      </w:r>
    </w:p>
    <w:p w14:paraId="2D273B73" w14:textId="77777777" w:rsidR="00DE1CF7" w:rsidRDefault="00DE1CF7" w:rsidP="00DE1CF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5207A6D" w14:textId="77777777" w:rsidR="00DE1CF7" w:rsidRPr="009229D5" w:rsidRDefault="00DE1CF7" w:rsidP="00DE1CF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9229D5">
        <w:rPr>
          <w:rFonts w:ascii="Bahnschrift" w:hAnsi="Bahnschrift"/>
        </w:rPr>
        <w:t xml:space="preserve">United Nations Framework Convention on Climate Change. (n.d.). </w:t>
      </w:r>
      <w:r w:rsidRPr="00205952">
        <w:rPr>
          <w:rFonts w:ascii="Bahnschrift" w:hAnsi="Bahnschrift"/>
          <w:i/>
          <w:iCs/>
        </w:rPr>
        <w:t>What is the United Nations Framework Convention on Climate Change (UNFCCC)?.</w:t>
      </w:r>
      <w:r w:rsidRPr="009229D5">
        <w:rPr>
          <w:rFonts w:ascii="Bahnschrift" w:hAnsi="Bahnschrift"/>
        </w:rPr>
        <w:t xml:space="preserve"> https://unfccc.int/process-and-meetings/what-is-the-united-nations-framework-convention-on-climate-change </w:t>
      </w:r>
    </w:p>
    <w:p w14:paraId="5A0584A8" w14:textId="77777777" w:rsidR="00DE1CF7" w:rsidRDefault="00DE1CF7" w:rsidP="00DE1CF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0BF11CD" w14:textId="77777777" w:rsidR="00DE1CF7" w:rsidRPr="009229D5" w:rsidRDefault="00DE1CF7" w:rsidP="00DE1CF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9229D5">
        <w:rPr>
          <w:rFonts w:ascii="Bahnschrift" w:hAnsi="Bahnschrift"/>
        </w:rPr>
        <w:t xml:space="preserve">United States for International Development. (2023). </w:t>
      </w:r>
      <w:r w:rsidRPr="0062601B">
        <w:rPr>
          <w:rFonts w:ascii="Bahnschrift" w:hAnsi="Bahnschrift"/>
          <w:i/>
          <w:iCs/>
        </w:rPr>
        <w:t>Renewable Energy in the Philippines – Financial Flows and Barriers to Investment – Final Report.</w:t>
      </w:r>
      <w:r w:rsidRPr="009229D5">
        <w:rPr>
          <w:rFonts w:ascii="Bahnschrift" w:hAnsi="Bahnschrift"/>
        </w:rPr>
        <w:t xml:space="preserve"> The AILEG Project. </w:t>
      </w:r>
    </w:p>
    <w:p w14:paraId="5D1AA71C" w14:textId="77777777" w:rsidR="00DE1CF7" w:rsidRDefault="00DE1CF7" w:rsidP="00DE1CF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289BB81" w14:textId="77777777" w:rsidR="00DE1CF7" w:rsidRPr="009229D5" w:rsidRDefault="00DE1CF7" w:rsidP="00DE1CF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9229D5">
        <w:rPr>
          <w:rFonts w:ascii="Bahnschrift" w:hAnsi="Bahnschrift"/>
        </w:rPr>
        <w:t xml:space="preserve">World Bank. (2020). </w:t>
      </w:r>
      <w:r w:rsidRPr="0062601B">
        <w:rPr>
          <w:rFonts w:ascii="Bahnschrift" w:hAnsi="Bahnschrift"/>
          <w:i/>
          <w:iCs/>
        </w:rPr>
        <w:t xml:space="preserve">The World Bank annual report 2020: Supporting countries in unprecedented times (Vol. 1 of 3): Main report. </w:t>
      </w:r>
      <w:r w:rsidRPr="009229D5">
        <w:rPr>
          <w:rFonts w:ascii="Bahnschrift" w:hAnsi="Bahnschrift"/>
        </w:rPr>
        <w:t xml:space="preserve">https://documents.worldbank.org/en/publication/documents-reports/documentdetail/585151601566378168/main-report </w:t>
      </w:r>
    </w:p>
    <w:p w14:paraId="58EB3800" w14:textId="77777777" w:rsidR="00DE1CF7" w:rsidRDefault="00DE1CF7" w:rsidP="00DE1CF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2D046AB" w14:textId="77777777" w:rsidR="00DE1CF7" w:rsidRPr="0062601B" w:rsidRDefault="00DE1CF7" w:rsidP="00DE1CF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  <w:i/>
          <w:iCs/>
        </w:rPr>
      </w:pPr>
      <w:r w:rsidRPr="009229D5">
        <w:rPr>
          <w:rFonts w:ascii="Bahnschrift" w:hAnsi="Bahnschrift"/>
        </w:rPr>
        <w:t xml:space="preserve">World Bank. (2020).  </w:t>
      </w:r>
      <w:r w:rsidRPr="0062601B">
        <w:rPr>
          <w:rFonts w:ascii="Bahnschrift" w:hAnsi="Bahnschrift"/>
          <w:i/>
          <w:iCs/>
        </w:rPr>
        <w:t xml:space="preserve">Doing Business Report. </w:t>
      </w:r>
    </w:p>
    <w:p w14:paraId="1B33F2D4" w14:textId="77777777" w:rsidR="00DE1CF7" w:rsidRDefault="00DE1CF7" w:rsidP="00DE1CF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2F7674A" w14:textId="77777777" w:rsidR="00DE1CF7" w:rsidRPr="009229D5" w:rsidRDefault="00DE1CF7" w:rsidP="00DE1CF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9229D5">
        <w:rPr>
          <w:rFonts w:ascii="Bahnschrift" w:hAnsi="Bahnschrift"/>
        </w:rPr>
        <w:t xml:space="preserve">World Economic Forum. (2023). </w:t>
      </w:r>
      <w:r w:rsidRPr="0062601B">
        <w:rPr>
          <w:rFonts w:ascii="Bahnschrift" w:hAnsi="Bahnschrift"/>
          <w:i/>
          <w:iCs/>
        </w:rPr>
        <w:t>Fostering Effective Energy Transition 2023 edition.</w:t>
      </w:r>
      <w:r w:rsidRPr="009229D5">
        <w:rPr>
          <w:rFonts w:ascii="Bahnschrift" w:hAnsi="Bahnschrift"/>
        </w:rPr>
        <w:t xml:space="preserve"> </w:t>
      </w:r>
    </w:p>
    <w:p w14:paraId="5842452B" w14:textId="77777777" w:rsidR="00DE1CF7" w:rsidRDefault="00DE1CF7" w:rsidP="00DE1CF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16460CF" w14:textId="77777777" w:rsidR="00DE1CF7" w:rsidRDefault="00DE1CF7" w:rsidP="00DE1CF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  <w:i/>
          <w:iCs/>
        </w:rPr>
      </w:pPr>
      <w:r w:rsidRPr="009229D5">
        <w:rPr>
          <w:rFonts w:ascii="Bahnschrift" w:hAnsi="Bahnschrift"/>
        </w:rPr>
        <w:t xml:space="preserve">Wustenhagen, R., Wolsink, M., &amp; Burer, M. J. (2007). </w:t>
      </w:r>
      <w:r w:rsidRPr="0062601B">
        <w:rPr>
          <w:rFonts w:ascii="Bahnschrift" w:hAnsi="Bahnschrift"/>
          <w:i/>
          <w:iCs/>
        </w:rPr>
        <w:t>Social Acceptance of Renewable Energy Innovation: An Introduction to the Concept.</w:t>
      </w:r>
    </w:p>
    <w:p w14:paraId="02E2A50B" w14:textId="77777777" w:rsidR="00DE1CF7" w:rsidRDefault="00DE1CF7" w:rsidP="00DE1CF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00607E5" w14:textId="50645CAD" w:rsidR="00BE2113" w:rsidRPr="00DE1CF7" w:rsidRDefault="00DE1CF7" w:rsidP="00DE1CF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B90B13">
        <w:rPr>
          <w:rFonts w:ascii="Bahnschrift" w:hAnsi="Bahnschrift"/>
        </w:rPr>
        <w:t xml:space="preserve">Yergin, D. (1991). </w:t>
      </w:r>
      <w:r w:rsidRPr="00B90B13">
        <w:rPr>
          <w:rFonts w:ascii="Bahnschrift" w:hAnsi="Bahnschrift"/>
          <w:i/>
          <w:iCs/>
        </w:rPr>
        <w:t>The Prize: The Epic Quest for Oil, Money, and Power.</w:t>
      </w:r>
      <w:r w:rsidRPr="00B90B13">
        <w:rPr>
          <w:rFonts w:ascii="Bahnschrift" w:hAnsi="Bahnschrift"/>
        </w:rPr>
        <w:t xml:space="preserve"> New York: Simon &amp; Schuster.</w:t>
      </w:r>
    </w:p>
    <w:sectPr w:rsidR="00BE2113" w:rsidRPr="00DE1CF7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5781C5" w14:textId="77777777" w:rsidR="00025EBB" w:rsidRDefault="00025EBB" w:rsidP="00290EE2">
      <w:pPr>
        <w:spacing w:after="0" w:line="240" w:lineRule="auto"/>
      </w:pPr>
      <w:r>
        <w:separator/>
      </w:r>
    </w:p>
  </w:endnote>
  <w:endnote w:type="continuationSeparator" w:id="0">
    <w:p w14:paraId="1EB4F42D" w14:textId="77777777" w:rsidR="00025EBB" w:rsidRDefault="00025EBB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455D99" w14:textId="77777777" w:rsidR="00025EBB" w:rsidRDefault="00025EBB" w:rsidP="00290EE2">
      <w:pPr>
        <w:spacing w:after="0" w:line="240" w:lineRule="auto"/>
      </w:pPr>
      <w:r>
        <w:separator/>
      </w:r>
    </w:p>
  </w:footnote>
  <w:footnote w:type="continuationSeparator" w:id="0">
    <w:p w14:paraId="7693C536" w14:textId="77777777" w:rsidR="00025EBB" w:rsidRDefault="00025EBB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25EBB"/>
    <w:rsid w:val="000854B9"/>
    <w:rsid w:val="00085B6A"/>
    <w:rsid w:val="000905B2"/>
    <w:rsid w:val="000F5057"/>
    <w:rsid w:val="00194D66"/>
    <w:rsid w:val="001B077E"/>
    <w:rsid w:val="001D4039"/>
    <w:rsid w:val="001F54EA"/>
    <w:rsid w:val="00260A04"/>
    <w:rsid w:val="00290EE2"/>
    <w:rsid w:val="00330D2C"/>
    <w:rsid w:val="00370561"/>
    <w:rsid w:val="003970FD"/>
    <w:rsid w:val="003F04E4"/>
    <w:rsid w:val="004241DB"/>
    <w:rsid w:val="00451A1D"/>
    <w:rsid w:val="0049570F"/>
    <w:rsid w:val="005611F8"/>
    <w:rsid w:val="005C1604"/>
    <w:rsid w:val="005D4E9F"/>
    <w:rsid w:val="00603552"/>
    <w:rsid w:val="00623E52"/>
    <w:rsid w:val="00623E9B"/>
    <w:rsid w:val="00640E62"/>
    <w:rsid w:val="00671F20"/>
    <w:rsid w:val="006E4072"/>
    <w:rsid w:val="00704F90"/>
    <w:rsid w:val="00755F49"/>
    <w:rsid w:val="00792AC0"/>
    <w:rsid w:val="007A4C79"/>
    <w:rsid w:val="007E1A12"/>
    <w:rsid w:val="007F4A99"/>
    <w:rsid w:val="00814436"/>
    <w:rsid w:val="00847EF6"/>
    <w:rsid w:val="00866E71"/>
    <w:rsid w:val="008C5C64"/>
    <w:rsid w:val="008E0D92"/>
    <w:rsid w:val="008F2867"/>
    <w:rsid w:val="00975576"/>
    <w:rsid w:val="00991E5A"/>
    <w:rsid w:val="009C0634"/>
    <w:rsid w:val="00A949FE"/>
    <w:rsid w:val="00AE2C6C"/>
    <w:rsid w:val="00AE75F0"/>
    <w:rsid w:val="00B52DD2"/>
    <w:rsid w:val="00BE2113"/>
    <w:rsid w:val="00C349FB"/>
    <w:rsid w:val="00C4676A"/>
    <w:rsid w:val="00D3362E"/>
    <w:rsid w:val="00D40F41"/>
    <w:rsid w:val="00D56D5A"/>
    <w:rsid w:val="00DC7E96"/>
    <w:rsid w:val="00DE1CF7"/>
    <w:rsid w:val="00E02438"/>
    <w:rsid w:val="00E5333A"/>
    <w:rsid w:val="00E84A47"/>
    <w:rsid w:val="00EA227F"/>
    <w:rsid w:val="00EC4E5D"/>
    <w:rsid w:val="00FE2FD1"/>
    <w:rsid w:val="00FE4A12"/>
    <w:rsid w:val="00FF0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Hyperlink">
    <w:name w:val="Hyperlink"/>
    <w:basedOn w:val="DefaultParagraphFont"/>
    <w:uiPriority w:val="99"/>
    <w:unhideWhenUsed/>
    <w:qFormat/>
    <w:rsid w:val="00BE2113"/>
    <w:rPr>
      <w:color w:val="0563C1" w:themeColor="hyperlink"/>
      <w:u w:val="single"/>
    </w:rPr>
  </w:style>
  <w:style w:type="paragraph" w:styleId="NoSpacing">
    <w:name w:val="No Spacing"/>
    <w:link w:val="NoSpacingChar"/>
    <w:uiPriority w:val="1"/>
    <w:qFormat/>
    <w:rsid w:val="00BE2113"/>
    <w:pPr>
      <w:spacing w:after="0" w:line="240" w:lineRule="auto"/>
    </w:pPr>
    <w:rPr>
      <w:rFonts w:ascii="Calibri" w:eastAsia="MS Mincho" w:hAnsi="Calibri" w:cs="Times New Roman"/>
      <w:kern w:val="0"/>
      <w:lang w:eastAsia="en-PH"/>
      <w14:ligatures w14:val="none"/>
    </w:rPr>
  </w:style>
  <w:style w:type="character" w:customStyle="1" w:styleId="NoSpacingChar">
    <w:name w:val="No Spacing Char"/>
    <w:link w:val="NoSpacing"/>
    <w:uiPriority w:val="1"/>
    <w:qFormat/>
    <w:rsid w:val="00BE2113"/>
    <w:rPr>
      <w:rFonts w:ascii="Calibri" w:eastAsia="MS Mincho" w:hAnsi="Calibri" w:cs="Times New Roman"/>
      <w:kern w:val="0"/>
      <w:lang w:eastAsia="en-PH"/>
      <w14:ligatures w14:val="none"/>
    </w:rPr>
  </w:style>
  <w:style w:type="character" w:styleId="Emphasis">
    <w:name w:val="Emphasis"/>
    <w:basedOn w:val="DefaultParagraphFont"/>
    <w:uiPriority w:val="20"/>
    <w:qFormat/>
    <w:rsid w:val="00BE211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183</TotalTime>
  <Pages>2</Pages>
  <Words>388</Words>
  <Characters>2216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Carl Angelo Cajala</cp:lastModifiedBy>
  <cp:revision>23</cp:revision>
  <cp:lastPrinted>2026-02-21T05:03:00Z</cp:lastPrinted>
  <dcterms:created xsi:type="dcterms:W3CDTF">2025-12-03T11:08:00Z</dcterms:created>
  <dcterms:modified xsi:type="dcterms:W3CDTF">2026-03-04T21:51:00Z</dcterms:modified>
</cp:coreProperties>
</file>