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E5AC4" w14:textId="77777777" w:rsidR="00C671A2" w:rsidRDefault="00C671A2" w:rsidP="00C671A2">
      <w:pPr>
        <w:pStyle w:val="NoSpacing"/>
        <w:contextualSpacing/>
        <w:jc w:val="both"/>
        <w:rPr>
          <w:rFonts w:ascii="Arial Rounded MT Bold" w:hAnsi="Arial Rounded MT Bold" w:cs="Arial"/>
          <w:b/>
          <w:color w:val="1D1B11"/>
          <w:lang w:val="en-US"/>
        </w:rPr>
      </w:pPr>
      <w:r w:rsidRPr="0084650A">
        <w:rPr>
          <w:rFonts w:ascii="Arial Rounded MT Bold" w:hAnsi="Arial Rounded MT Bold" w:cs="Arial"/>
          <w:b/>
          <w:color w:val="1D1B11"/>
          <w:lang w:val="en-US"/>
        </w:rPr>
        <w:t>REFERENCES</w:t>
      </w:r>
    </w:p>
    <w:p w14:paraId="154CFB88" w14:textId="77777777" w:rsidR="00C671A2" w:rsidRDefault="00C671A2" w:rsidP="00C671A2">
      <w:pPr>
        <w:pStyle w:val="NoSpacing"/>
        <w:contextualSpacing/>
        <w:jc w:val="both"/>
        <w:rPr>
          <w:rFonts w:ascii="Arial Rounded MT Bold" w:hAnsi="Arial Rounded MT Bold" w:cs="Arial"/>
          <w:b/>
          <w:color w:val="1D1B11"/>
          <w:lang w:val="en-US"/>
        </w:rPr>
      </w:pPr>
    </w:p>
    <w:p w14:paraId="455A3A37" w14:textId="77777777" w:rsidR="00C671A2" w:rsidRPr="0084650A" w:rsidRDefault="00C671A2" w:rsidP="00C671A2">
      <w:pPr>
        <w:pStyle w:val="NoSpacing"/>
        <w:ind w:left="720" w:hanging="720"/>
        <w:contextualSpacing/>
        <w:jc w:val="both"/>
        <w:rPr>
          <w:rFonts w:ascii="Arial Rounded MT Bold" w:hAnsi="Arial Rounded MT Bold" w:cs="Arial"/>
          <w:b/>
          <w:color w:val="1D1B11"/>
          <w:lang w:val="en-US"/>
        </w:rPr>
      </w:pPr>
      <w:proofErr w:type="spellStart"/>
      <w:r w:rsidRPr="0084650A">
        <w:rPr>
          <w:rFonts w:ascii="Bahnschrift" w:eastAsia="Times New Roman" w:hAnsi="Bahnschrift"/>
        </w:rPr>
        <w:t>Bagis</w:t>
      </w:r>
      <w:proofErr w:type="spellEnd"/>
      <w:r w:rsidRPr="0084650A">
        <w:rPr>
          <w:rFonts w:ascii="Bahnschrift" w:eastAsia="Times New Roman" w:hAnsi="Bahnschrift"/>
        </w:rPr>
        <w:t xml:space="preserve">, F. (2022). Work-life balance and work culture on employee loyalty in construction companies: The mediating role of job satisfaction. In </w:t>
      </w:r>
      <w:r w:rsidRPr="0084650A">
        <w:rPr>
          <w:rFonts w:ascii="Bahnschrift" w:eastAsia="Times New Roman" w:hAnsi="Bahnschrift"/>
          <w:i/>
          <w:iCs/>
        </w:rPr>
        <w:t>Proceedings of the 3rd International Conference of Business, Accounting, and Economics (ICBAE 2022)</w:t>
      </w:r>
      <w:r w:rsidRPr="0084650A">
        <w:rPr>
          <w:rFonts w:ascii="Bahnschrift" w:eastAsia="Times New Roman" w:hAnsi="Bahnschrift"/>
        </w:rPr>
        <w:t xml:space="preserve"> (pp. 45–52). EAI. </w:t>
      </w:r>
      <w:r w:rsidRPr="0084650A">
        <w:rPr>
          <w:rFonts w:ascii="Bahnschrift" w:eastAsia="Times New Roman" w:hAnsi="Bahnschrift" w:cs="Courier New"/>
        </w:rPr>
        <w:t>https://doi.org/10.4108/eai.10-8-2022.2320908</w:t>
      </w:r>
      <w:r w:rsidRPr="0084650A">
        <w:rPr>
          <w:rFonts w:ascii="Bahnschrift" w:eastAsia="Times New Roman" w:hAnsi="Bahnschrift"/>
        </w:rPr>
        <w:t xml:space="preserve"> </w:t>
      </w:r>
    </w:p>
    <w:p w14:paraId="31783775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Bergman, M. E., &amp; Jean, V. A. (2021). Work-life balance and job satisfaction: The moderating effect of work demands.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Journal of Business and Psychology, 36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(5), 849–861.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https://doi.org/10.1007/s10869-020-09718-1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6BF4576C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17CAB4DC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Chen, W., Zhao, J., &amp; Liu, H. (2021). Examining the effect of work-life balance on job satisfaction and turnover intention among construction professionals.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Journal of Construction Engineering and Management, 147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(6), 04021047.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https://doi.org/10.1061/(ASCE)CO.1943-7862.0002057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568921AE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65DDEE2B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Chen, W., Zhao, Y., &amp; Li, H. (2023). The effect of work-life balance on job satisfaction and turnover intention: A study in the construction industry.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Journal of Business Research, 152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1–10.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https://doi.org/10.1016/j.jbusres.2022.12.004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0E06DF49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38B0AA11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Field, A. (2018).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Discovering statistics using IBM SPSS statistics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(5th ed.). SAGE Publications.</w:t>
      </w:r>
    </w:p>
    <w:p w14:paraId="6C793101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0059E39C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García-Chas, R., Neira-Fontela, E., &amp; Varela-Neira, C. (2019). High-performance work system and intention to leave: A mediation model in the construction industry.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International Journal of Manpower, 40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(2), 227–244.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https://doi.org/10.1108/IJM-03-2018-0099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137D8F0C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52E57BC1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Hair, J. F., Black, W. C., Babin, B. J., &amp; Anderson, R. E. (2019).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Multivariate data analysis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(8th ed.). Cengage Learning.</w:t>
      </w:r>
    </w:p>
    <w:p w14:paraId="48C96C64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72501D1B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Hom, P. W., Lee, T. W., Shaw, J. D., &amp; Hausknecht, J. P. (2017). One hundred years of employee turnover theory and research.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Journal of Applied Psychology, 102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>(3), 530–545. https://doi.org/10.1037/apl0000103</w:t>
      </w:r>
    </w:p>
    <w:p w14:paraId="06797A6A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7D59F3AB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Jung, J., &amp; Kim, H. (2022). Turnover intention among construction workers: The role of job satisfaction, leadership, and organizational commitment.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International Journal of Construction Management, 22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(12), 2151–2162.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https://doi.org/10.1080/15623599.2020.1840970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7EE5EC0A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559D44D3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Jung, J., &amp; Kim, S. (2020). Investigating the effects of job characteristics on turnover intention in the construction industry.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Journal of Construction Engineering and Management, 146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(2), 04019099.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https://doi.org/10.1061/(ASCE)CO.1943-7862.0001735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0D6642F9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272408A6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Karatepe, O. M., </w:t>
      </w:r>
      <w:proofErr w:type="spellStart"/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>Rezapouraghdam</w:t>
      </w:r>
      <w:proofErr w:type="spellEnd"/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H., &amp; </w:t>
      </w:r>
      <w:proofErr w:type="spellStart"/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>Hassannia</w:t>
      </w:r>
      <w:proofErr w:type="spellEnd"/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R. (2020). Job satisfaction and turnover intention: Mediating role of work-life balance.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Service Industries Journal, 40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(11–12), 866–891.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https://doi.org/10.1080/02642069.2019.1604367</w:t>
      </w:r>
    </w:p>
    <w:p w14:paraId="2C6C9901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5D3686E4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Kim, H., Jang, J., &amp; Ahn, S. (2020). Determinants of turnover intention among construction workers: Evidence from South Korea.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International Journal of Environmental Research and Public Health, 17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(21), 7955.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https://doi.org/10.3390/ijerph17217955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0FE1B644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611A1595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Mahendra, V., Chong, H.-Y., &amp; Loo, S.-C. (2023). Turnover intention in the construction industry: A systematic review of its determinants and mitigation strategies.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Journal of Construction Engineering and Management, 149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(1), 03122009.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https://doi.org/10.1061/(ASCE)CO.1943-7862.0002306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40BAEEE3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5E6B5AAC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Philippine Statistics Authority. (2025).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February 2025 labor force survey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>. PSA.</w:t>
      </w:r>
    </w:p>
    <w:p w14:paraId="16AC83EA" w14:textId="77777777" w:rsidR="003576D6" w:rsidRPr="0084650A" w:rsidRDefault="003576D6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57825B04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Pallant, J. (2020).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 xml:space="preserve">SPSS survival manual: A </w:t>
      </w:r>
      <w:proofErr w:type="gramStart"/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step by step</w:t>
      </w:r>
      <w:proofErr w:type="gramEnd"/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 xml:space="preserve"> guide to data analysis using IBM SPSS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(7th ed.). Open University Press.</w:t>
      </w:r>
    </w:p>
    <w:p w14:paraId="3EEA7CD3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44C3725C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Poh, P., &amp; Chong, H. (2021). The impact of work-life balance on job satisfaction and turnover intention in the construction industry: A Singapore perspective.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International Journal of Construction Management, 21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(11), 1123–1134.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https://doi.org/10.1080/15623599.2019.1703080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190706BF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3D9A8043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Poh, P., Mohamed, S., &amp; Ilyas, M. (2021). Investigating the factors contributing to job satisfaction and turnover intention in construction project teams.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Journal of Construction Engineering and Management, 147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(10), 04021114.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https://doi.org/10.1061/(ASCE)CO.1943-7862.0002109</w:t>
      </w:r>
    </w:p>
    <w:p w14:paraId="6B3770FD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48F69445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proofErr w:type="spellStart"/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>Sahito</w:t>
      </w:r>
      <w:proofErr w:type="spellEnd"/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N., &amp; Zhang, Y. (2021). Impact of work-life balance on turnover intention: Evidence from construction professionals in Pakistan.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International Journal of Construction Management, 21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(12), 1234–1245.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https://doi.org/10.1080/15623599.2019.1703081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36A2E65F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226C930B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Saunders, M., Lewis, P., &amp; Thornhill, A. (2019).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Research methods for business students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(8th ed.). Pearson Education.</w:t>
      </w:r>
    </w:p>
    <w:p w14:paraId="3A51E03E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72147CCB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Schleicher, D. J., Smith, T. A., Casper, W. J., Watt, J. D., &amp; </w:t>
      </w:r>
      <w:proofErr w:type="spellStart"/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>Greguras</w:t>
      </w:r>
      <w:proofErr w:type="spellEnd"/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G. J. (2019). It’s all in the attitude: The role of job attitude strength in job satisfaction–turnover intention relationship.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Journal of Applied Psychology, 104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>(6), 842–854. https://doi.org/10.1037/apl0000374</w:t>
      </w:r>
    </w:p>
    <w:p w14:paraId="17046286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1E445C04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Smith, A., &amp; Zhao, Y. (2020). Understanding job satisfaction and turnover intention in the construction industry: The mediating role of work-life balance.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Journal of Business Research, 109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1–10.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https://doi.org/10.1016/j.jbusres.2019.11.045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07ACB9CE" w14:textId="77777777" w:rsidR="00512AF5" w:rsidRDefault="00512AF5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3F8AB4CF" w14:textId="25E61B29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Smith, A., Wang, J., &amp; Li, Y. (2020). The influence of work-life balance on job satisfaction and turnover intention in construction: Insights from the United States.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Journal of Construction Engineering and Management, 146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(6), 04020052.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https://doi.org/10.1061/(ASCE)CO.1943-7862.0001845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47473B3F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12B8B5C2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proofErr w:type="spellStart"/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>Sunindijo</w:t>
      </w:r>
      <w:proofErr w:type="spellEnd"/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R. Y. (2022). Enhancing well-being and job satisfaction through work-life balance: Perspectives from construction professionals.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Journal of Construction Engineering and Management, 148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(5), 04022032.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https://doi.org/10.1061/(ASCE)CO.1943-7862.0002232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53218D18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492EC5B5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proofErr w:type="spellStart"/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lastRenderedPageBreak/>
        <w:t>Sunindijo</w:t>
      </w:r>
      <w:proofErr w:type="spellEnd"/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R. Y., &amp; Zou, P. (2022). Managing work-life balance in the construction industry: The role of supportive work environments.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Journal of Construction Engineering and Management, 148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(8), 04022102.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https://doi.org/10.1061/(ASCE)CO.1943-7862.0002299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2263917D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60D12EFE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Wang, L., Ma, J., &amp; Liu, S. (2021). Work-life balance and its impact on employee job satisfaction in construction projects: The moderating role of perceived organizational support.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International Journal of Project Management, 39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(5), 513–525.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https://doi.org/10.1016/j.ijproman.2020.12.005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5404A428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511A8339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Wang, L., Zhao, X., &amp; Li, Y. (2023). The mediating role of work-life balance in the relationship between job satisfaction and turnover intention in the construction industry.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Construction Management and Economics, 41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(7), 567–580.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https://doi.org/10.1080/01446193.2022.2145678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012902BE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1D5AEF1E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Wang, X., Ma, S., &amp; Liu, S. (2022). Examining the influence of work-life balance on turnover intention in the construction sector: The role of organizational support.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Construction Management and Economics, 40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(9), 789–803.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https://doi.org/10.1080/01446193.2021.1935674</w:t>
      </w:r>
    </w:p>
    <w:p w14:paraId="44941F4D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0181A44E" w14:textId="77777777" w:rsidR="00C671A2" w:rsidRPr="0084650A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Wang, Y., Lin, Y., &amp; Zhang, M. (2020). The role of work-life balance in job satisfaction and turnover intention: Evidence from the construction industry in China.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International Journal of Environmental Research and Public Health, 17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(21), 7956. </w:t>
      </w:r>
      <w:r w:rsidRPr="0084650A">
        <w:rPr>
          <w:rFonts w:ascii="Bahnschrift" w:eastAsia="Times New Roman" w:hAnsi="Bahnschrift" w:cs="Courier New"/>
          <w:kern w:val="0"/>
          <w:lang w:eastAsia="en-PH"/>
          <w14:ligatures w14:val="none"/>
        </w:rPr>
        <w:t>https://doi.org/10.3390/ijerph17217956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 </w:t>
      </w:r>
    </w:p>
    <w:p w14:paraId="6588FF87" w14:textId="77777777" w:rsidR="00C671A2" w:rsidRDefault="00C671A2" w:rsidP="00C671A2">
      <w:pPr>
        <w:spacing w:before="100" w:beforeAutospacing="1" w:after="100" w:afterAutospacing="1" w:line="240" w:lineRule="auto"/>
        <w:ind w:left="720" w:hanging="720"/>
        <w:contextualSpacing/>
        <w:jc w:val="both"/>
        <w:rPr>
          <w:rFonts w:ascii="Bahnschrift" w:eastAsia="Times New Roman" w:hAnsi="Bahnschrift" w:cs="Times New Roman"/>
          <w:kern w:val="0"/>
          <w:lang w:eastAsia="en-PH"/>
          <w14:ligatures w14:val="none"/>
        </w:rPr>
      </w:pPr>
    </w:p>
    <w:p w14:paraId="100607E5" w14:textId="53BFCAEA" w:rsidR="00BE2113" w:rsidRPr="00C349FB" w:rsidRDefault="00C671A2" w:rsidP="00A669CB">
      <w:pPr>
        <w:spacing w:after="0"/>
        <w:ind w:left="720" w:hanging="720"/>
      </w:pP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Yankov, B., </w:t>
      </w:r>
      <w:proofErr w:type="spellStart"/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>Lazarova</w:t>
      </w:r>
      <w:proofErr w:type="spellEnd"/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 xml:space="preserve">, K., &amp; Dimitrov, D. (2020). Job satisfaction, organizational commitment and turnover intentions in the construction industry. </w:t>
      </w:r>
      <w:r w:rsidRPr="0084650A">
        <w:rPr>
          <w:rFonts w:ascii="Bahnschrift" w:eastAsia="Times New Roman" w:hAnsi="Bahnschrift" w:cs="Times New Roman"/>
          <w:i/>
          <w:iCs/>
          <w:kern w:val="0"/>
          <w:lang w:eastAsia="en-PH"/>
          <w14:ligatures w14:val="none"/>
        </w:rPr>
        <w:t>International Journal of Human Resource Management, 31</w:t>
      </w:r>
      <w:r w:rsidRPr="0084650A">
        <w:rPr>
          <w:rFonts w:ascii="Bahnschrift" w:eastAsia="Times New Roman" w:hAnsi="Bahnschrift" w:cs="Times New Roman"/>
          <w:kern w:val="0"/>
          <w:lang w:eastAsia="en-PH"/>
          <w14:ligatures w14:val="none"/>
        </w:rPr>
        <w:t>(13), 1672–1690. https://doi.org/10</w:t>
      </w:r>
    </w:p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1E0B2" w14:textId="77777777" w:rsidR="00986391" w:rsidRDefault="00986391" w:rsidP="00290EE2">
      <w:pPr>
        <w:spacing w:after="0" w:line="240" w:lineRule="auto"/>
      </w:pPr>
      <w:r>
        <w:separator/>
      </w:r>
    </w:p>
  </w:endnote>
  <w:endnote w:type="continuationSeparator" w:id="0">
    <w:p w14:paraId="63A330DB" w14:textId="77777777" w:rsidR="00986391" w:rsidRDefault="0098639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6686A" w14:textId="77777777" w:rsidR="00986391" w:rsidRDefault="00986391" w:rsidP="00290EE2">
      <w:pPr>
        <w:spacing w:after="0" w:line="240" w:lineRule="auto"/>
      </w:pPr>
      <w:r>
        <w:separator/>
      </w:r>
    </w:p>
  </w:footnote>
  <w:footnote w:type="continuationSeparator" w:id="0">
    <w:p w14:paraId="0702D8B4" w14:textId="77777777" w:rsidR="00986391" w:rsidRDefault="0098639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576D6"/>
    <w:rsid w:val="00370561"/>
    <w:rsid w:val="003970FD"/>
    <w:rsid w:val="003F04E4"/>
    <w:rsid w:val="004241DB"/>
    <w:rsid w:val="00451A1D"/>
    <w:rsid w:val="00512AF5"/>
    <w:rsid w:val="005611F8"/>
    <w:rsid w:val="005C1604"/>
    <w:rsid w:val="005D4E9F"/>
    <w:rsid w:val="00603552"/>
    <w:rsid w:val="00623E52"/>
    <w:rsid w:val="00623E9B"/>
    <w:rsid w:val="00640E62"/>
    <w:rsid w:val="00671508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86391"/>
    <w:rsid w:val="00991E5A"/>
    <w:rsid w:val="009C0634"/>
    <w:rsid w:val="00A669CB"/>
    <w:rsid w:val="00A949FE"/>
    <w:rsid w:val="00AE2C6C"/>
    <w:rsid w:val="00AE75F0"/>
    <w:rsid w:val="00B52DD2"/>
    <w:rsid w:val="00BE2113"/>
    <w:rsid w:val="00C349FB"/>
    <w:rsid w:val="00C4676A"/>
    <w:rsid w:val="00C671A2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1024</Words>
  <Characters>5843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27</cp:revision>
  <cp:lastPrinted>2026-02-21T05:03:00Z</cp:lastPrinted>
  <dcterms:created xsi:type="dcterms:W3CDTF">2025-12-03T11:08:00Z</dcterms:created>
  <dcterms:modified xsi:type="dcterms:W3CDTF">2026-03-04T21:56:00Z</dcterms:modified>
</cp:coreProperties>
</file>