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0E040" w14:textId="77777777" w:rsidR="00716567" w:rsidRPr="00716567" w:rsidRDefault="00716567" w:rsidP="00716567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716567">
        <w:rPr>
          <w:rFonts w:ascii="Book Antiqua" w:hAnsi="Book Antiqua"/>
          <w:b/>
          <w:bCs/>
          <w:sz w:val="24"/>
          <w:szCs w:val="24"/>
        </w:rPr>
        <w:t>APA 7th</w:t>
      </w:r>
    </w:p>
    <w:p w14:paraId="42A7DF07" w14:textId="77777777" w:rsidR="00716567" w:rsidRPr="00716567" w:rsidRDefault="00716567" w:rsidP="00BA78FC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716567">
        <w:rPr>
          <w:rFonts w:ascii="Book Antiqua" w:hAnsi="Book Antiqua"/>
          <w:sz w:val="24"/>
          <w:szCs w:val="24"/>
        </w:rPr>
        <w:t xml:space="preserve">Evangelista, J. T., Bermudo, P. J. V., &amp; Cordial, J. F. (2025). </w:t>
      </w:r>
      <w:r w:rsidRPr="00716567">
        <w:rPr>
          <w:rFonts w:ascii="Book Antiqua" w:hAnsi="Book Antiqua"/>
          <w:i/>
          <w:iCs/>
          <w:sz w:val="24"/>
          <w:szCs w:val="24"/>
        </w:rPr>
        <w:t xml:space="preserve">Technological knowledge, integration practices, and challenges of primary school teachers in Zone III, Division of </w:t>
      </w:r>
      <w:proofErr w:type="spellStart"/>
      <w:r w:rsidRPr="00716567">
        <w:rPr>
          <w:rFonts w:ascii="Book Antiqua" w:hAnsi="Book Antiqua"/>
          <w:i/>
          <w:iCs/>
          <w:sz w:val="24"/>
          <w:szCs w:val="24"/>
        </w:rPr>
        <w:t>Catanduanes</w:t>
      </w:r>
      <w:proofErr w:type="spellEnd"/>
      <w:r w:rsidRPr="00716567">
        <w:rPr>
          <w:rFonts w:ascii="Book Antiqua" w:hAnsi="Book Antiqua"/>
          <w:i/>
          <w:iCs/>
          <w:sz w:val="24"/>
          <w:szCs w:val="24"/>
        </w:rPr>
        <w:t>: Insights from the TPACK framework</w:t>
      </w:r>
      <w:r w:rsidRPr="00716567">
        <w:rPr>
          <w:rFonts w:ascii="Book Antiqua" w:hAnsi="Book Antiqua"/>
          <w:sz w:val="24"/>
          <w:szCs w:val="24"/>
        </w:rPr>
        <w:t xml:space="preserve">. </w:t>
      </w:r>
      <w:r w:rsidRPr="00716567">
        <w:rPr>
          <w:rFonts w:ascii="Book Antiqua" w:hAnsi="Book Antiqua"/>
          <w:b/>
          <w:bCs/>
          <w:sz w:val="24"/>
          <w:szCs w:val="24"/>
        </w:rPr>
        <w:t>Pedagogy Review</w:t>
      </w:r>
      <w:r w:rsidRPr="00716567">
        <w:rPr>
          <w:rFonts w:ascii="Book Antiqua" w:hAnsi="Book Antiqua"/>
          <w:sz w:val="24"/>
          <w:szCs w:val="24"/>
        </w:rPr>
        <w:t>, 6(1). https://doi.org/10.62718/vmca.pr-ijetas.6.1.SC-1125-001</w:t>
      </w:r>
    </w:p>
    <w:p w14:paraId="4EB8C142" w14:textId="77777777" w:rsidR="00716567" w:rsidRDefault="00716567" w:rsidP="00716567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</w:p>
    <w:p w14:paraId="3D23D8F9" w14:textId="52B040F4" w:rsidR="00716567" w:rsidRPr="00716567" w:rsidRDefault="00716567" w:rsidP="00716567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716567">
        <w:rPr>
          <w:rFonts w:ascii="Book Antiqua" w:hAnsi="Book Antiqua"/>
          <w:b/>
          <w:bCs/>
          <w:sz w:val="24"/>
          <w:szCs w:val="24"/>
        </w:rPr>
        <w:t>MLA 9th</w:t>
      </w:r>
    </w:p>
    <w:p w14:paraId="2347A299" w14:textId="77777777" w:rsidR="00716567" w:rsidRPr="00716567" w:rsidRDefault="00716567" w:rsidP="00716567">
      <w:pPr>
        <w:spacing w:after="0"/>
        <w:jc w:val="both"/>
        <w:rPr>
          <w:rFonts w:ascii="Book Antiqua" w:hAnsi="Book Antiqua"/>
          <w:sz w:val="24"/>
          <w:szCs w:val="24"/>
        </w:rPr>
      </w:pPr>
      <w:r w:rsidRPr="00716567">
        <w:rPr>
          <w:rFonts w:ascii="Book Antiqua" w:hAnsi="Book Antiqua"/>
          <w:sz w:val="24"/>
          <w:szCs w:val="24"/>
        </w:rPr>
        <w:t xml:space="preserve">Evangelista, </w:t>
      </w:r>
      <w:proofErr w:type="spellStart"/>
      <w:r w:rsidRPr="00716567">
        <w:rPr>
          <w:rFonts w:ascii="Book Antiqua" w:hAnsi="Book Antiqua"/>
          <w:sz w:val="24"/>
          <w:szCs w:val="24"/>
        </w:rPr>
        <w:t>Jenle</w:t>
      </w:r>
      <w:proofErr w:type="spellEnd"/>
      <w:r w:rsidRPr="00716567">
        <w:rPr>
          <w:rFonts w:ascii="Book Antiqua" w:hAnsi="Book Antiqua"/>
          <w:sz w:val="24"/>
          <w:szCs w:val="24"/>
        </w:rPr>
        <w:t xml:space="preserve"> T., Pedrito Jose V. Bermudo, and </w:t>
      </w:r>
      <w:proofErr w:type="spellStart"/>
      <w:r w:rsidRPr="00716567">
        <w:rPr>
          <w:rFonts w:ascii="Book Antiqua" w:hAnsi="Book Antiqua"/>
          <w:sz w:val="24"/>
          <w:szCs w:val="24"/>
        </w:rPr>
        <w:t>Johnmar</w:t>
      </w:r>
      <w:proofErr w:type="spellEnd"/>
      <w:r w:rsidRPr="00716567">
        <w:rPr>
          <w:rFonts w:ascii="Book Antiqua" w:hAnsi="Book Antiqua"/>
          <w:sz w:val="24"/>
          <w:szCs w:val="24"/>
        </w:rPr>
        <w:t xml:space="preserve"> F. Cordial. “Technological Knowledge, Integration Practices, and Challenges of Primary School Teachers in Zone III, Division of </w:t>
      </w:r>
      <w:proofErr w:type="spellStart"/>
      <w:r w:rsidRPr="00716567">
        <w:rPr>
          <w:rFonts w:ascii="Book Antiqua" w:hAnsi="Book Antiqua"/>
          <w:sz w:val="24"/>
          <w:szCs w:val="24"/>
        </w:rPr>
        <w:t>Catanduanes</w:t>
      </w:r>
      <w:proofErr w:type="spellEnd"/>
      <w:r w:rsidRPr="00716567">
        <w:rPr>
          <w:rFonts w:ascii="Book Antiqua" w:hAnsi="Book Antiqua"/>
          <w:sz w:val="24"/>
          <w:szCs w:val="24"/>
        </w:rPr>
        <w:t xml:space="preserve">: Insights from the TPACK Framework.” </w:t>
      </w:r>
      <w:r w:rsidRPr="00716567">
        <w:rPr>
          <w:rFonts w:ascii="Book Antiqua" w:hAnsi="Book Antiqua"/>
          <w:i/>
          <w:iCs/>
          <w:sz w:val="24"/>
          <w:szCs w:val="24"/>
        </w:rPr>
        <w:t>Pedagogy Review</w:t>
      </w:r>
      <w:r w:rsidRPr="00716567">
        <w:rPr>
          <w:rFonts w:ascii="Book Antiqua" w:hAnsi="Book Antiqua"/>
          <w:sz w:val="24"/>
          <w:szCs w:val="24"/>
        </w:rPr>
        <w:t>, vol. 6, no. 1, 2025, https://doi.org/10.62718/vmca.pr-ijetas.6.1.SC-1125-001.</w:t>
      </w:r>
    </w:p>
    <w:p w14:paraId="0711F537" w14:textId="77777777" w:rsidR="00716567" w:rsidRDefault="00716567" w:rsidP="00716567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</w:p>
    <w:p w14:paraId="0E358EC4" w14:textId="20DADB0B" w:rsidR="00716567" w:rsidRPr="00716567" w:rsidRDefault="00716567" w:rsidP="00716567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716567">
        <w:rPr>
          <w:rFonts w:ascii="Book Antiqua" w:hAnsi="Book Antiqua"/>
          <w:b/>
          <w:bCs/>
          <w:sz w:val="24"/>
          <w:szCs w:val="24"/>
        </w:rPr>
        <w:t>Harvard</w:t>
      </w:r>
    </w:p>
    <w:p w14:paraId="37B2BE1C" w14:textId="77777777" w:rsidR="00716567" w:rsidRPr="00716567" w:rsidRDefault="00716567" w:rsidP="00716567">
      <w:pPr>
        <w:spacing w:after="0"/>
        <w:jc w:val="both"/>
        <w:rPr>
          <w:rFonts w:ascii="Book Antiqua" w:hAnsi="Book Antiqua"/>
          <w:sz w:val="24"/>
          <w:szCs w:val="24"/>
        </w:rPr>
      </w:pPr>
      <w:r w:rsidRPr="00716567">
        <w:rPr>
          <w:rFonts w:ascii="Book Antiqua" w:hAnsi="Book Antiqua"/>
          <w:sz w:val="24"/>
          <w:szCs w:val="24"/>
        </w:rPr>
        <w:t xml:space="preserve">Evangelista, J.T., Bermudo, P.J.V. &amp; Cordial, J.F., 2025. Technological knowledge, integration practices, and challenges of primary school teachers in Zone III, Division of </w:t>
      </w:r>
      <w:proofErr w:type="spellStart"/>
      <w:r w:rsidRPr="00716567">
        <w:rPr>
          <w:rFonts w:ascii="Book Antiqua" w:hAnsi="Book Antiqua"/>
          <w:sz w:val="24"/>
          <w:szCs w:val="24"/>
        </w:rPr>
        <w:t>Catanduanes</w:t>
      </w:r>
      <w:proofErr w:type="spellEnd"/>
      <w:r w:rsidRPr="00716567">
        <w:rPr>
          <w:rFonts w:ascii="Book Antiqua" w:hAnsi="Book Antiqua"/>
          <w:sz w:val="24"/>
          <w:szCs w:val="24"/>
        </w:rPr>
        <w:t xml:space="preserve">: Insights from the TPACK framework. </w:t>
      </w:r>
      <w:r w:rsidRPr="00716567">
        <w:rPr>
          <w:rFonts w:ascii="Book Antiqua" w:hAnsi="Book Antiqua"/>
          <w:i/>
          <w:iCs/>
          <w:sz w:val="24"/>
          <w:szCs w:val="24"/>
        </w:rPr>
        <w:t>Pedagogy Review</w:t>
      </w:r>
      <w:r w:rsidRPr="00716567">
        <w:rPr>
          <w:rFonts w:ascii="Book Antiqua" w:hAnsi="Book Antiqua"/>
          <w:sz w:val="24"/>
          <w:szCs w:val="24"/>
        </w:rPr>
        <w:t>, 6(1). Available at: https://doi.org/10.62718/vmca.pr-ijetas.6.1.SC-1125-001.</w:t>
      </w:r>
    </w:p>
    <w:p w14:paraId="258EBA4B" w14:textId="77777777" w:rsidR="00716567" w:rsidRDefault="00716567" w:rsidP="00716567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</w:p>
    <w:p w14:paraId="5F3407E5" w14:textId="56F8E5A4" w:rsidR="00716567" w:rsidRPr="00716567" w:rsidRDefault="00716567" w:rsidP="00716567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716567">
        <w:rPr>
          <w:rFonts w:ascii="Book Antiqua" w:hAnsi="Book Antiqua"/>
          <w:b/>
          <w:bCs/>
          <w:sz w:val="24"/>
          <w:szCs w:val="24"/>
        </w:rPr>
        <w:t>Chicago (Notes–Bibliography)</w:t>
      </w:r>
    </w:p>
    <w:p w14:paraId="6A1FC038" w14:textId="77777777" w:rsidR="00716567" w:rsidRPr="00716567" w:rsidRDefault="00716567" w:rsidP="00716567">
      <w:pPr>
        <w:spacing w:after="0"/>
        <w:jc w:val="both"/>
        <w:rPr>
          <w:rFonts w:ascii="Book Antiqua" w:hAnsi="Book Antiqua"/>
          <w:sz w:val="24"/>
          <w:szCs w:val="24"/>
        </w:rPr>
      </w:pPr>
      <w:r w:rsidRPr="00716567">
        <w:rPr>
          <w:rFonts w:ascii="Book Antiqua" w:hAnsi="Book Antiqua"/>
          <w:sz w:val="24"/>
          <w:szCs w:val="24"/>
        </w:rPr>
        <w:t xml:space="preserve">Evangelista, </w:t>
      </w:r>
      <w:proofErr w:type="spellStart"/>
      <w:r w:rsidRPr="00716567">
        <w:rPr>
          <w:rFonts w:ascii="Book Antiqua" w:hAnsi="Book Antiqua"/>
          <w:sz w:val="24"/>
          <w:szCs w:val="24"/>
        </w:rPr>
        <w:t>Jenle</w:t>
      </w:r>
      <w:proofErr w:type="spellEnd"/>
      <w:r w:rsidRPr="00716567">
        <w:rPr>
          <w:rFonts w:ascii="Book Antiqua" w:hAnsi="Book Antiqua"/>
          <w:sz w:val="24"/>
          <w:szCs w:val="24"/>
        </w:rPr>
        <w:t xml:space="preserve"> T., Pedrito Jose V. Bermudo, and </w:t>
      </w:r>
      <w:proofErr w:type="spellStart"/>
      <w:r w:rsidRPr="00716567">
        <w:rPr>
          <w:rFonts w:ascii="Book Antiqua" w:hAnsi="Book Antiqua"/>
          <w:sz w:val="24"/>
          <w:szCs w:val="24"/>
        </w:rPr>
        <w:t>Johnmar</w:t>
      </w:r>
      <w:proofErr w:type="spellEnd"/>
      <w:r w:rsidRPr="00716567">
        <w:rPr>
          <w:rFonts w:ascii="Book Antiqua" w:hAnsi="Book Antiqua"/>
          <w:sz w:val="24"/>
          <w:szCs w:val="24"/>
        </w:rPr>
        <w:t xml:space="preserve"> F. Cordial. “Technological Knowledge, Integration Practices, and Challenges of Primary School Teachers in Zone III, Division of </w:t>
      </w:r>
      <w:proofErr w:type="spellStart"/>
      <w:r w:rsidRPr="00716567">
        <w:rPr>
          <w:rFonts w:ascii="Book Antiqua" w:hAnsi="Book Antiqua"/>
          <w:sz w:val="24"/>
          <w:szCs w:val="24"/>
        </w:rPr>
        <w:t>Catanduanes</w:t>
      </w:r>
      <w:proofErr w:type="spellEnd"/>
      <w:r w:rsidRPr="00716567">
        <w:rPr>
          <w:rFonts w:ascii="Book Antiqua" w:hAnsi="Book Antiqua"/>
          <w:sz w:val="24"/>
          <w:szCs w:val="24"/>
        </w:rPr>
        <w:t xml:space="preserve">: Insights from the TPACK Framework.” </w:t>
      </w:r>
      <w:r w:rsidRPr="00716567">
        <w:rPr>
          <w:rFonts w:ascii="Book Antiqua" w:hAnsi="Book Antiqua"/>
          <w:i/>
          <w:iCs/>
          <w:sz w:val="24"/>
          <w:szCs w:val="24"/>
        </w:rPr>
        <w:t>Pedagogy Review</w:t>
      </w:r>
      <w:r w:rsidRPr="00716567">
        <w:rPr>
          <w:rFonts w:ascii="Book Antiqua" w:hAnsi="Book Antiqua"/>
          <w:sz w:val="24"/>
          <w:szCs w:val="24"/>
        </w:rPr>
        <w:t xml:space="preserve"> 6, no. 1 (2025). https://doi.org/10.62718/vmca.pr-ijetas.6.1.SC-1125-001.</w:t>
      </w:r>
    </w:p>
    <w:p w14:paraId="24EACD37" w14:textId="77777777" w:rsidR="00716567" w:rsidRDefault="00716567" w:rsidP="00716567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</w:p>
    <w:p w14:paraId="5F1E10FD" w14:textId="6F8D906E" w:rsidR="00716567" w:rsidRPr="00716567" w:rsidRDefault="00716567" w:rsidP="00716567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716567">
        <w:rPr>
          <w:rFonts w:ascii="Book Antiqua" w:hAnsi="Book Antiqua"/>
          <w:b/>
          <w:bCs/>
          <w:sz w:val="24"/>
          <w:szCs w:val="24"/>
        </w:rPr>
        <w:t>Vancouver</w:t>
      </w:r>
    </w:p>
    <w:p w14:paraId="1F7EA24A" w14:textId="77777777" w:rsidR="00716567" w:rsidRPr="00716567" w:rsidRDefault="00716567" w:rsidP="00716567">
      <w:pPr>
        <w:spacing w:after="0"/>
        <w:jc w:val="both"/>
        <w:rPr>
          <w:rFonts w:ascii="Book Antiqua" w:hAnsi="Book Antiqua"/>
          <w:sz w:val="24"/>
          <w:szCs w:val="24"/>
        </w:rPr>
      </w:pPr>
      <w:r w:rsidRPr="00716567">
        <w:rPr>
          <w:rFonts w:ascii="Book Antiqua" w:hAnsi="Book Antiqua"/>
          <w:sz w:val="24"/>
          <w:szCs w:val="24"/>
        </w:rPr>
        <w:t xml:space="preserve">Evangelista JT, Bermudo PJV, Cordial JF. Technological knowledge, integration practices, and challenges of primary school teachers in Zone III, Division of </w:t>
      </w:r>
      <w:proofErr w:type="spellStart"/>
      <w:r w:rsidRPr="00716567">
        <w:rPr>
          <w:rFonts w:ascii="Book Antiqua" w:hAnsi="Book Antiqua"/>
          <w:sz w:val="24"/>
          <w:szCs w:val="24"/>
        </w:rPr>
        <w:t>Catanduanes</w:t>
      </w:r>
      <w:proofErr w:type="spellEnd"/>
      <w:r w:rsidRPr="00716567">
        <w:rPr>
          <w:rFonts w:ascii="Book Antiqua" w:hAnsi="Book Antiqua"/>
          <w:sz w:val="24"/>
          <w:szCs w:val="24"/>
        </w:rPr>
        <w:t xml:space="preserve">. </w:t>
      </w:r>
      <w:r w:rsidRPr="00716567">
        <w:rPr>
          <w:rFonts w:ascii="Book Antiqua" w:hAnsi="Book Antiqua"/>
          <w:i/>
          <w:iCs/>
          <w:sz w:val="24"/>
          <w:szCs w:val="24"/>
        </w:rPr>
        <w:t>Pedagogy Review</w:t>
      </w:r>
      <w:r w:rsidRPr="00716567">
        <w:rPr>
          <w:rFonts w:ascii="Book Antiqua" w:hAnsi="Book Antiqua"/>
          <w:sz w:val="24"/>
          <w:szCs w:val="24"/>
        </w:rPr>
        <w:t xml:space="preserve">. 2025;6(1). </w:t>
      </w:r>
      <w:proofErr w:type="gramStart"/>
      <w:r w:rsidRPr="00716567">
        <w:rPr>
          <w:rFonts w:ascii="Book Antiqua" w:hAnsi="Book Antiqua"/>
          <w:sz w:val="24"/>
          <w:szCs w:val="24"/>
        </w:rPr>
        <w:t>doi:10.62718/vmca.pr-ijetas</w:t>
      </w:r>
      <w:proofErr w:type="gramEnd"/>
      <w:r w:rsidRPr="00716567">
        <w:rPr>
          <w:rFonts w:ascii="Book Antiqua" w:hAnsi="Book Antiqua"/>
          <w:sz w:val="24"/>
          <w:szCs w:val="24"/>
        </w:rPr>
        <w:t>.6.1.SC-1125-001.</w:t>
      </w:r>
    </w:p>
    <w:p w14:paraId="685012AF" w14:textId="77777777" w:rsidR="00BE2113" w:rsidRPr="00716567" w:rsidRDefault="00BE2113" w:rsidP="00716567">
      <w:pPr>
        <w:spacing w:after="0"/>
        <w:jc w:val="both"/>
        <w:rPr>
          <w:rFonts w:ascii="Book Antiqua" w:hAnsi="Book Antiqua"/>
          <w:sz w:val="24"/>
          <w:szCs w:val="24"/>
        </w:rPr>
      </w:pPr>
    </w:p>
    <w:sectPr w:rsidR="00BE2113" w:rsidRPr="00716567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AE060" w14:textId="77777777" w:rsidR="00EC579C" w:rsidRDefault="00EC579C" w:rsidP="00290EE2">
      <w:pPr>
        <w:spacing w:after="0" w:line="240" w:lineRule="auto"/>
      </w:pPr>
      <w:r>
        <w:separator/>
      </w:r>
    </w:p>
  </w:endnote>
  <w:endnote w:type="continuationSeparator" w:id="0">
    <w:p w14:paraId="28EEA9D7" w14:textId="77777777" w:rsidR="00EC579C" w:rsidRDefault="00EC579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423B99" w14:textId="77777777" w:rsidR="00EC579C" w:rsidRDefault="00EC579C" w:rsidP="00290EE2">
      <w:pPr>
        <w:spacing w:after="0" w:line="240" w:lineRule="auto"/>
      </w:pPr>
      <w:r>
        <w:separator/>
      </w:r>
    </w:p>
  </w:footnote>
  <w:footnote w:type="continuationSeparator" w:id="0">
    <w:p w14:paraId="2477BBEF" w14:textId="77777777" w:rsidR="00EC579C" w:rsidRDefault="00EC579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30D2C"/>
    <w:rsid w:val="00370561"/>
    <w:rsid w:val="003970FD"/>
    <w:rsid w:val="003B3D31"/>
    <w:rsid w:val="003C42BD"/>
    <w:rsid w:val="003F04E4"/>
    <w:rsid w:val="004411D7"/>
    <w:rsid w:val="00451A1D"/>
    <w:rsid w:val="004F42B5"/>
    <w:rsid w:val="005611F8"/>
    <w:rsid w:val="005C1604"/>
    <w:rsid w:val="005D4E9F"/>
    <w:rsid w:val="00603552"/>
    <w:rsid w:val="00623E52"/>
    <w:rsid w:val="00623E9B"/>
    <w:rsid w:val="00624A7C"/>
    <w:rsid w:val="00640E62"/>
    <w:rsid w:val="00671F20"/>
    <w:rsid w:val="006E4072"/>
    <w:rsid w:val="0070684C"/>
    <w:rsid w:val="00716567"/>
    <w:rsid w:val="00755F4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A78FC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EC579C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2026-03-04T18:50:00Z</dcterms:modified>
</cp:coreProperties>
</file>