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B361B" w14:textId="77777777" w:rsidR="00D3168E" w:rsidRPr="003B4825" w:rsidRDefault="00D3168E" w:rsidP="00D3168E">
      <w:pPr>
        <w:suppressLineNumbers/>
        <w:spacing w:after="0" w:line="240" w:lineRule="auto"/>
        <w:contextualSpacing/>
        <w:jc w:val="both"/>
        <w:rPr>
          <w:rFonts w:ascii="Arial Rounded MT Bold" w:hAnsi="Arial Rounded MT Bold"/>
          <w:b/>
          <w:bCs/>
        </w:rPr>
      </w:pPr>
      <w:r w:rsidRPr="003B4825">
        <w:rPr>
          <w:rFonts w:ascii="Arial Rounded MT Bold" w:hAnsi="Arial Rounded MT Bold"/>
          <w:b/>
          <w:bCs/>
        </w:rPr>
        <w:t xml:space="preserve">REFERENCES </w:t>
      </w:r>
    </w:p>
    <w:p w14:paraId="5B47946E" w14:textId="77777777" w:rsidR="00D3168E" w:rsidRDefault="00D3168E" w:rsidP="00D3168E">
      <w:pPr>
        <w:suppressLineNumbers/>
        <w:spacing w:after="0" w:line="240" w:lineRule="auto"/>
        <w:contextualSpacing/>
        <w:jc w:val="both"/>
        <w:rPr>
          <w:rFonts w:ascii="Arial Rounded MT Bold" w:hAnsi="Arial Rounded MT Bold"/>
          <w:b/>
          <w:bCs/>
        </w:rPr>
      </w:pPr>
    </w:p>
    <w:p w14:paraId="64162C1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Abantas, J. (2022). Public School Teachers’ Knowledge, Skills and Attitudes on Special Education and Psychosocial Development of Learners. </w:t>
      </w:r>
      <w:r w:rsidRPr="005B2721">
        <w:rPr>
          <w:rFonts w:ascii="Bahnschrift" w:eastAsia="Century" w:hAnsi="Bahnschrift" w:cs="Century"/>
          <w:i/>
          <w:iCs/>
        </w:rPr>
        <w:t xml:space="preserve">Asia Pacific Journal of Advanced Education and Technology. </w:t>
      </w:r>
      <w:hyperlink r:id="rId7">
        <w:r w:rsidRPr="005B2721">
          <w:rPr>
            <w:rFonts w:ascii="Bahnschrift" w:eastAsia="Century" w:hAnsi="Bahnschrift" w:cs="Century"/>
          </w:rPr>
          <w:t>https://doi.org/</w:t>
        </w:r>
      </w:hyperlink>
      <w:r w:rsidRPr="005B2721">
        <w:rPr>
          <w:rFonts w:ascii="Bahnschrift" w:eastAsia="Century" w:hAnsi="Bahnschrift" w:cs="Century"/>
        </w:rPr>
        <w:t>10.54476/apjaet/33543</w:t>
      </w:r>
    </w:p>
    <w:p w14:paraId="41A5FF9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184B152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Agyapong, B., Obuobi-Donkor, G., Burback, L., &amp; Wei, Y. (2022). Stress, Burnout, Anxiety and Depression among Teachers: A Scoping Review. </w:t>
      </w:r>
      <w:r w:rsidRPr="005B2721">
        <w:rPr>
          <w:rFonts w:ascii="Bahnschrift" w:eastAsia="Century" w:hAnsi="Bahnschrift" w:cs="Century"/>
          <w:i/>
          <w:iCs/>
        </w:rPr>
        <w:t>International Journal of Environmental Research and Public Health, 19</w:t>
      </w:r>
      <w:r w:rsidRPr="005B2721">
        <w:rPr>
          <w:rFonts w:ascii="Bahnschrift" w:eastAsia="Century" w:hAnsi="Bahnschrift" w:cs="Century"/>
        </w:rPr>
        <w:t xml:space="preserve">(17), 10706. </w:t>
      </w:r>
      <w:hyperlink r:id="rId8">
        <w:r w:rsidRPr="005B2721">
          <w:rPr>
            <w:rFonts w:ascii="Bahnschrift" w:eastAsia="Century" w:hAnsi="Bahnschrift" w:cs="Century"/>
          </w:rPr>
          <w:t>https://doi.org/10.3390/ijerph191710706</w:t>
        </w:r>
      </w:hyperlink>
    </w:p>
    <w:p w14:paraId="1377561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42E201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Barret, P., Coyne, I., &amp; Kelly, B. (2019). Teachers' perceptions of their role in supporting students' mental health and well-being. </w:t>
      </w:r>
      <w:r w:rsidRPr="005B2721">
        <w:rPr>
          <w:rFonts w:ascii="Bahnschrift" w:eastAsia="Century" w:hAnsi="Bahnschrift" w:cs="Century"/>
          <w:i/>
          <w:iCs/>
        </w:rPr>
        <w:t>Educational psychology in practice, 35</w:t>
      </w:r>
      <w:r w:rsidRPr="005B2721">
        <w:rPr>
          <w:rFonts w:ascii="Bahnschrift" w:eastAsia="Century" w:hAnsi="Bahnschrift" w:cs="Century"/>
        </w:rPr>
        <w:t>(2), 200-217.</w:t>
      </w:r>
    </w:p>
    <w:p w14:paraId="589228F6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A3A42F3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Baxter, A., Wei, Y., Kutcher, S., &amp; Cawthorpe, D. (2022). School-based mental health literacy training shifts the quantity and quality of referrals to tertiary child and adolescent mental health services: A Western Canada regional study. </w:t>
      </w:r>
      <w:r w:rsidRPr="005B2721">
        <w:rPr>
          <w:rFonts w:ascii="Bahnschrift" w:eastAsia="Century" w:hAnsi="Bahnschrift" w:cs="Century"/>
          <w:i/>
          <w:iCs/>
        </w:rPr>
        <w:t>PLOS ONE, 17</w:t>
      </w:r>
      <w:r w:rsidRPr="005B2721">
        <w:rPr>
          <w:rFonts w:ascii="Bahnschrift" w:eastAsia="Century" w:hAnsi="Bahnschrift" w:cs="Century"/>
        </w:rPr>
        <w:t xml:space="preserve">(11), e0277695. </w:t>
      </w:r>
      <w:hyperlink r:id="rId9">
        <w:r w:rsidRPr="005B2721">
          <w:rPr>
            <w:rFonts w:ascii="Bahnschrift" w:eastAsia="Century" w:hAnsi="Bahnschrift" w:cs="Century"/>
          </w:rPr>
          <w:t>doi.org/10.1371/journal.pone.0277695</w:t>
        </w:r>
      </w:hyperlink>
    </w:p>
    <w:p w14:paraId="28275F76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0985FD06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Bhandari, P. (2021). </w:t>
      </w:r>
      <w:r w:rsidRPr="005B2721">
        <w:rPr>
          <w:rFonts w:ascii="Bahnschrift" w:eastAsia="Century" w:hAnsi="Bahnschrift" w:cs="Century"/>
          <w:i/>
          <w:iCs/>
        </w:rPr>
        <w:t>Correlational research: when and how to use.</w:t>
      </w:r>
      <w:r w:rsidRPr="005B2721">
        <w:rPr>
          <w:rFonts w:ascii="Bahnschrift" w:eastAsia="Century" w:hAnsi="Bahnschrift" w:cs="Century"/>
        </w:rPr>
        <w:t xml:space="preserve"> Scribbr. </w:t>
      </w:r>
      <w:hyperlink r:id="rId10">
        <w:r w:rsidRPr="005B2721">
          <w:rPr>
            <w:rFonts w:ascii="Bahnschrift" w:eastAsia="Century" w:hAnsi="Bahnschrift" w:cs="Century"/>
          </w:rPr>
          <w:t>https://www</w:t>
        </w:r>
      </w:hyperlink>
      <w:r w:rsidRPr="005B2721">
        <w:rPr>
          <w:rFonts w:ascii="Bahnschrift" w:eastAsia="Century" w:hAnsi="Bahnschrift" w:cs="Century"/>
        </w:rPr>
        <w:t>.scribbr</w:t>
      </w:r>
      <w:hyperlink r:id="rId11">
        <w:r w:rsidRPr="005B2721">
          <w:rPr>
            <w:rFonts w:ascii="Bahnschrift" w:eastAsia="Century" w:hAnsi="Bahnschrift" w:cs="Century"/>
          </w:rPr>
          <w:t>.com/methodology/correlational-research/</w:t>
        </w:r>
      </w:hyperlink>
    </w:p>
    <w:p w14:paraId="744889C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1DDA4C6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Burić, I., &amp; Frenzel, A. C. (2020). Teacher emotional labour, instructional strategies, and students’ academic engagement: a multilevel analysis. </w:t>
      </w:r>
      <w:r w:rsidRPr="005B2721">
        <w:rPr>
          <w:rFonts w:ascii="Bahnschrift" w:eastAsia="Century" w:hAnsi="Bahnschrift" w:cs="Century"/>
          <w:i/>
          <w:iCs/>
        </w:rPr>
        <w:t>Teach Teaching, 27</w:t>
      </w:r>
      <w:r w:rsidRPr="005B2721">
        <w:rPr>
          <w:rFonts w:ascii="Bahnschrift" w:eastAsia="Century" w:hAnsi="Bahnschrift" w:cs="Century"/>
        </w:rPr>
        <w:t xml:space="preserve">(5), 335–352. </w:t>
      </w:r>
      <w:hyperlink r:id="rId12">
        <w:r w:rsidRPr="005B2721">
          <w:rPr>
            <w:rFonts w:ascii="Bahnschrift" w:eastAsia="Century" w:hAnsi="Bahnschrift" w:cs="Century"/>
          </w:rPr>
          <w:t>https://doi.org/10.1080/13540602.2020.1740194</w:t>
        </w:r>
      </w:hyperlink>
    </w:p>
    <w:p w14:paraId="5AB2767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</w:p>
    <w:p w14:paraId="0B77AC0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Chen, X., Jing-Xun, Z., Luo, M., &amp; Lu, M. (2020). Academic Self-Efficacy, social support, and professional identity among preservice special education teachers in China. </w:t>
      </w:r>
      <w:r w:rsidRPr="005B2721">
        <w:rPr>
          <w:rFonts w:ascii="Bahnschrift" w:eastAsia="Century" w:hAnsi="Bahnschrift" w:cs="Century"/>
          <w:i/>
          <w:iCs/>
        </w:rPr>
        <w:t xml:space="preserve">Frontiers in Psychology, 11. </w:t>
      </w:r>
      <w:hyperlink r:id="rId13">
        <w:r w:rsidRPr="005B2721">
          <w:rPr>
            <w:rFonts w:ascii="Bahnschrift" w:eastAsia="Century" w:hAnsi="Bahnschrift" w:cs="Century"/>
          </w:rPr>
          <w:t>https://doi.org/10.3389/fpsyg.2020.00374</w:t>
        </w:r>
      </w:hyperlink>
    </w:p>
    <w:p w14:paraId="090EE7CE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1BDF6EDA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Clark, L., et al. (2020). Investigating the impact of masculinity on the relationship between anxiety specific mental health literacy and mental health help-seeking in adolescent males. </w:t>
      </w:r>
      <w:r w:rsidRPr="005B2721">
        <w:rPr>
          <w:rFonts w:ascii="Bahnschrift" w:eastAsia="Century" w:hAnsi="Bahnschrift" w:cs="Century"/>
          <w:i/>
          <w:iCs/>
        </w:rPr>
        <w:t>Journal of Anxiety Disorders</w:t>
      </w:r>
      <w:r w:rsidRPr="005B2721">
        <w:rPr>
          <w:rFonts w:ascii="Bahnschrift" w:eastAsia="Century" w:hAnsi="Bahnschrift" w:cs="Century"/>
        </w:rPr>
        <w:t xml:space="preserve"> (76). doi.org/10.1016/j.janxdis.2020.102292</w:t>
      </w:r>
    </w:p>
    <w:p w14:paraId="65AC70B1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236C2BCA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Cotton, S., Wright, A., Harris, M., Jorm, A. F., &amp; McGorry, P. D. (2023). Influence of gender on mental health literacy in young Australians. </w:t>
      </w:r>
      <w:r w:rsidRPr="005B2721">
        <w:rPr>
          <w:rFonts w:ascii="Bahnschrift" w:eastAsia="Century" w:hAnsi="Bahnschrift" w:cs="Century"/>
          <w:i/>
          <w:iCs/>
        </w:rPr>
        <w:t>Australian and New Zealand Journal of Psychiatry, 40</w:t>
      </w:r>
      <w:r w:rsidRPr="005B2721">
        <w:rPr>
          <w:rFonts w:ascii="Bahnschrift" w:eastAsia="Century" w:hAnsi="Bahnschrift" w:cs="Century"/>
        </w:rPr>
        <w:t>(9), 790–796. https://doi.org/10.1111/j.1440-1614.2006.01885.x</w:t>
      </w:r>
    </w:p>
    <w:p w14:paraId="07D8B70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1FF26EC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Cuadra J. (2023). Uncovering the Complexities of Coping: A Qualitative Study on the Challenges Faced by Special Education Teachers in the Sandwich Generation. </w:t>
      </w:r>
      <w:r w:rsidRPr="005B2721">
        <w:rPr>
          <w:rFonts w:ascii="Bahnschrift" w:eastAsia="Century" w:hAnsi="Bahnschrift" w:cs="Century"/>
          <w:i/>
          <w:iCs/>
        </w:rPr>
        <w:t>Philippine Social Science Journal, 6</w:t>
      </w:r>
      <w:r w:rsidRPr="005B2721">
        <w:rPr>
          <w:rFonts w:ascii="Bahnschrift" w:eastAsia="Century" w:hAnsi="Bahnschrift" w:cs="Century"/>
        </w:rPr>
        <w:t xml:space="preserve">(1). </w:t>
      </w:r>
      <w:hyperlink r:id="rId14">
        <w:r w:rsidRPr="005B2721">
          <w:rPr>
            <w:rFonts w:ascii="Bahnschrift" w:eastAsia="Century" w:hAnsi="Bahnschrift" w:cs="Century"/>
          </w:rPr>
          <w:t>https://doi.org/10.52006/main.v6i1.646</w:t>
        </w:r>
      </w:hyperlink>
    </w:p>
    <w:p w14:paraId="32914720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0A626740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Department of Education (2024). </w:t>
      </w:r>
      <w:r w:rsidRPr="005B2721">
        <w:rPr>
          <w:rFonts w:ascii="Bahnschrift" w:eastAsia="Century" w:hAnsi="Bahnschrift" w:cs="Century"/>
          <w:i/>
          <w:iCs/>
        </w:rPr>
        <w:t>DepEd ensures more classroom time for teachers on latest workload policy</w:t>
      </w:r>
      <w:r w:rsidRPr="005B2721">
        <w:rPr>
          <w:rFonts w:ascii="Bahnschrift" w:eastAsia="Century" w:hAnsi="Bahnschrift" w:cs="Century"/>
        </w:rPr>
        <w:t>. https://www.deped.gov.ph/2024/04/30/deped-ensures-more-classroom-time-for-teachers-on- latest -workload-policy/</w:t>
      </w:r>
    </w:p>
    <w:p w14:paraId="7C1FC6CE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A1AD4C1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lastRenderedPageBreak/>
        <w:t xml:space="preserve">Desombre, C., Delaval, M. &amp; Jury, M. (2021). Influence of social support on teachers’ attitudes toward Inclusive Education, </w:t>
      </w:r>
      <w:r w:rsidRPr="005B2721">
        <w:rPr>
          <w:rFonts w:ascii="Bahnschrift" w:eastAsia="Century" w:hAnsi="Bahnschrift" w:cs="Century"/>
          <w:i/>
          <w:iCs/>
        </w:rPr>
        <w:t>Frontiers in psychology</w:t>
      </w:r>
      <w:r w:rsidRPr="005B2721">
        <w:rPr>
          <w:rFonts w:ascii="Bahnschrift" w:eastAsia="Century" w:hAnsi="Bahnschrift" w:cs="Century"/>
        </w:rPr>
        <w:t>. https://doi.org/10.3389%2Ffpsyg.2021.736535</w:t>
      </w:r>
    </w:p>
    <w:p w14:paraId="2260DD23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9104634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Diaz, K. &amp; Madrigal, D. (2025). Public Special Education Teachers' Challenges, Social Support, and Meaning in Managing Children on the Autism Spectrum. </w:t>
      </w:r>
      <w:r w:rsidRPr="005B2721">
        <w:rPr>
          <w:rFonts w:ascii="Bahnschrift" w:eastAsia="Century" w:hAnsi="Bahnschrift" w:cs="Century"/>
          <w:i/>
          <w:iCs/>
        </w:rPr>
        <w:t>Technium Social Sciences Journal. 72</w:t>
      </w:r>
      <w:r w:rsidRPr="005B2721">
        <w:rPr>
          <w:rFonts w:ascii="Bahnschrift" w:eastAsia="Century" w:hAnsi="Bahnschrift" w:cs="Century"/>
        </w:rPr>
        <w:t>, 198-221.</w:t>
      </w:r>
    </w:p>
    <w:p w14:paraId="0062257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5044015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Fishbein, M. &amp; Ajzen, I. (2010). Predicting and changing behavior: the reasoned action approach. </w:t>
      </w:r>
      <w:r w:rsidRPr="005B2721">
        <w:rPr>
          <w:rFonts w:ascii="Bahnschrift" w:eastAsia="Century" w:hAnsi="Bahnschrift" w:cs="Century"/>
          <w:i/>
          <w:iCs/>
        </w:rPr>
        <w:t>New York: Psychology Press.</w:t>
      </w:r>
    </w:p>
    <w:p w14:paraId="5BF4993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51A77C3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Gonzales, G., Gonzales, R., Costan, C, &amp; Himang, C. (2020). Dimensions of Motivation in Teaching: Relations with Social Support Climate, Teacher Efficacy, Emotional Exhaustion, and Job Satisfaction. </w:t>
      </w:r>
      <w:r w:rsidRPr="005B2721">
        <w:rPr>
          <w:rFonts w:ascii="Bahnschrift" w:eastAsia="Century" w:hAnsi="Bahnschrift" w:cs="Century"/>
          <w:i/>
          <w:iCs/>
        </w:rPr>
        <w:t>Educational Research International.</w:t>
      </w:r>
      <w:r w:rsidRPr="005B2721">
        <w:rPr>
          <w:rFonts w:ascii="Bahnschrift" w:eastAsia="Century" w:hAnsi="Bahnschrift" w:cs="Century"/>
        </w:rPr>
        <w:t xml:space="preserve"> https://doi.org/10.1155/2020/8820259</w:t>
      </w:r>
    </w:p>
    <w:p w14:paraId="21555FFD" w14:textId="77777777" w:rsidR="00D3168E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</w:p>
    <w:p w14:paraId="6350391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Hargreaves, L., &amp; Boyle, C. (2019). The role of social support and job satisfaction in predicting work-related stress among teachers of children with special educational needs. </w:t>
      </w:r>
      <w:r w:rsidRPr="005B2721">
        <w:rPr>
          <w:rFonts w:ascii="Bahnschrift" w:eastAsia="Century" w:hAnsi="Bahnschrift" w:cs="Century"/>
          <w:i/>
          <w:iCs/>
        </w:rPr>
        <w:t>Educational Review, 61</w:t>
      </w:r>
      <w:r w:rsidRPr="005B2721">
        <w:rPr>
          <w:rFonts w:ascii="Bahnschrift" w:eastAsia="Century" w:hAnsi="Bahnschrift" w:cs="Century"/>
        </w:rPr>
        <w:t>(1), 37-52.</w:t>
      </w:r>
    </w:p>
    <w:p w14:paraId="17ABDCF6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37489186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Heary, C. M., &amp; Hennessy, E. (2019). The well-being of special education teachers: A systematic review of the literature. </w:t>
      </w:r>
      <w:r w:rsidRPr="005B2721">
        <w:rPr>
          <w:rFonts w:ascii="Bahnschrift" w:eastAsia="Century" w:hAnsi="Bahnschrift" w:cs="Century"/>
          <w:i/>
          <w:iCs/>
        </w:rPr>
        <w:t>International Journal of Inclusive Education, 23</w:t>
      </w:r>
      <w:r w:rsidRPr="005B2721">
        <w:rPr>
          <w:rFonts w:ascii="Bahnschrift" w:eastAsia="Century" w:hAnsi="Bahnschrift" w:cs="Century"/>
        </w:rPr>
        <w:t>(9), 937-953.</w:t>
      </w:r>
    </w:p>
    <w:p w14:paraId="76039872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02FC344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Huelgas, M., Ting, M., &amp; Pub, A. (2025). Level of Stress, Coping Strategies, and Job Satisfaction of Special Education Teachers in Paaralang Pag-Ibig at Pag-Asa Integrated School at San Pablo City, Laguna. </w:t>
      </w:r>
      <w:r w:rsidRPr="005B2721">
        <w:rPr>
          <w:rFonts w:ascii="Bahnschrift" w:eastAsia="Century" w:hAnsi="Bahnschrift" w:cs="Century"/>
          <w:i/>
          <w:iCs/>
        </w:rPr>
        <w:t>International Journal of Multidisciplinary Research and Growth Evaluation. 06</w:t>
      </w:r>
      <w:r w:rsidRPr="005B2721">
        <w:rPr>
          <w:rFonts w:ascii="Bahnschrift" w:eastAsia="Century" w:hAnsi="Bahnschrift" w:cs="Century"/>
        </w:rPr>
        <w:t>(02):1164-1174. doi: 10.54660</w:t>
      </w:r>
      <w:proofErr w:type="gramStart"/>
      <w:r w:rsidRPr="005B2721">
        <w:rPr>
          <w:rFonts w:ascii="Bahnschrift" w:eastAsia="Century" w:hAnsi="Bahnschrift" w:cs="Century"/>
        </w:rPr>
        <w:t>/.IJMRGE</w:t>
      </w:r>
      <w:proofErr w:type="gramEnd"/>
      <w:r w:rsidRPr="005B2721">
        <w:rPr>
          <w:rFonts w:ascii="Bahnschrift" w:eastAsia="Century" w:hAnsi="Bahnschrift" w:cs="Century"/>
        </w:rPr>
        <w:t>.2025.6.2.1164-1174</w:t>
      </w:r>
    </w:p>
    <w:p w14:paraId="206EE3D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592834C2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Hussain, I. (2020). Examining the Moderating Impact of Coping Strategies on the Relationship of Stress and Social Support. </w:t>
      </w:r>
      <w:r w:rsidRPr="005B2721">
        <w:rPr>
          <w:rFonts w:ascii="Bahnschrift" w:eastAsia="Century" w:hAnsi="Bahnschrift" w:cs="Century"/>
          <w:i/>
          <w:iCs/>
        </w:rPr>
        <w:t>Pakistan Social Sciences Review, 4</w:t>
      </w:r>
      <w:r w:rsidRPr="005B2721">
        <w:rPr>
          <w:rFonts w:ascii="Bahnschrift" w:eastAsia="Century" w:hAnsi="Bahnschrift" w:cs="Century"/>
        </w:rPr>
        <w:t xml:space="preserve">(III), 95–116. </w:t>
      </w:r>
      <w:hyperlink r:id="rId15">
        <w:r w:rsidRPr="005B2721">
          <w:rPr>
            <w:rFonts w:ascii="Bahnschrift" w:eastAsia="Century" w:hAnsi="Bahnschrift" w:cs="Century"/>
          </w:rPr>
          <w:t>https://doi.org/10.35484/pssr.2020(4-iii)08</w:t>
        </w:r>
      </w:hyperlink>
    </w:p>
    <w:p w14:paraId="767CCC0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2CACAC7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Ilagan, C. (2024). Factors affecting workload balance and workplace resiliency among teachers in the implementation of special needs education programs. </w:t>
      </w:r>
      <w:r w:rsidRPr="005B2721">
        <w:rPr>
          <w:rFonts w:ascii="Bahnschrift" w:eastAsia="Century" w:hAnsi="Bahnschrift" w:cs="Century"/>
          <w:i/>
          <w:iCs/>
        </w:rPr>
        <w:t>The Research Probe, 4</w:t>
      </w:r>
      <w:r w:rsidRPr="005B2721">
        <w:rPr>
          <w:rFonts w:ascii="Bahnschrift" w:eastAsia="Century" w:hAnsi="Bahnschrift" w:cs="Century"/>
        </w:rPr>
        <w:t>(2), https://doi.org/10.53378/trp.1224.138</w:t>
      </w:r>
    </w:p>
    <w:p w14:paraId="776155C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C24997E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Jiang, G., Zhao, C., Wei, H., Yu, L., Li, D., Lin, X., Ren, Z. (2020). Mental health literacy: connotation, measurement and new framework. </w:t>
      </w:r>
      <w:r w:rsidRPr="005B2721">
        <w:rPr>
          <w:rFonts w:ascii="Bahnschrift" w:eastAsia="Century" w:hAnsi="Bahnschrift" w:cs="Century"/>
          <w:i/>
          <w:iCs/>
        </w:rPr>
        <w:t>Journal of Psychological Science. 43,</w:t>
      </w:r>
      <w:r w:rsidRPr="005B2721">
        <w:rPr>
          <w:rFonts w:ascii="Bahnschrift" w:eastAsia="Century" w:hAnsi="Bahnschrift" w:cs="Century"/>
        </w:rPr>
        <w:t xml:space="preserve"> 232–238.</w:t>
      </w:r>
    </w:p>
    <w:p w14:paraId="53216DAF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4479B69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Jeong, Y. W., Kim, J. H., &amp; Park, H. K. (2023). Study on the Relationship between Mental Health Literacy and Psychological Symptoms of University Students: Mediating Effect of Grit. </w:t>
      </w:r>
      <w:r w:rsidRPr="005B2721">
        <w:rPr>
          <w:rFonts w:ascii="Bahnschrift" w:eastAsia="Century" w:hAnsi="Bahnschrift" w:cs="Century"/>
          <w:i/>
          <w:iCs/>
        </w:rPr>
        <w:t xml:space="preserve">The International Journal of Mental Health Promotion. </w:t>
      </w:r>
      <w:hyperlink r:id="rId16">
        <w:r w:rsidRPr="005B2721">
          <w:rPr>
            <w:rFonts w:ascii="Bahnschrift" w:eastAsia="Century" w:hAnsi="Bahnschrift" w:cs="Century"/>
          </w:rPr>
          <w:t>https://doi.org/10.32604/ijmhp.2023.027383</w:t>
        </w:r>
      </w:hyperlink>
    </w:p>
    <w:p w14:paraId="0C5F1E9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38256F3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Johnson, C., Gross, M., Jorm, A., &amp; Hart, L. (2023). Mental Health Literacy for Supporting Children: A Systematic Review of Teacher and Parent/Carer Knowledge and Recognition of Mental Health Problems in Childhood. </w:t>
      </w:r>
      <w:r w:rsidRPr="005B2721">
        <w:rPr>
          <w:rFonts w:ascii="Bahnschrift" w:eastAsia="Century" w:hAnsi="Bahnschrift" w:cs="Century"/>
          <w:i/>
          <w:iCs/>
        </w:rPr>
        <w:t>Clinical Child and Family Psychology Review, 26</w:t>
      </w:r>
      <w:r w:rsidRPr="005B2721">
        <w:rPr>
          <w:rFonts w:ascii="Bahnschrift" w:eastAsia="Century" w:hAnsi="Bahnschrift" w:cs="Century"/>
        </w:rPr>
        <w:t>(2), 569–591. doi.org/10.1007/s10567-023-00426-7</w:t>
      </w:r>
    </w:p>
    <w:p w14:paraId="0F290540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33BB216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Jung, H., Sternberg, K., &amp; Davis, K. (2019) The impact of mental health literacy, stigma, and social support on attitudes toward mental health help-seeking, </w:t>
      </w:r>
      <w:r w:rsidRPr="005B2721">
        <w:rPr>
          <w:rFonts w:ascii="Bahnschrift" w:eastAsia="Century" w:hAnsi="Bahnschrift" w:cs="Century"/>
          <w:i/>
          <w:iCs/>
        </w:rPr>
        <w:t>International Journal of Mental Health Promotion</w:t>
      </w:r>
      <w:r w:rsidRPr="005B2721">
        <w:rPr>
          <w:rFonts w:ascii="Bahnschrift" w:eastAsia="Century" w:hAnsi="Bahnschrift" w:cs="Century"/>
        </w:rPr>
        <w:t>, DOI: 10.1080/14623730.2017.1345687</w:t>
      </w:r>
    </w:p>
    <w:p w14:paraId="2CFDF66A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25E3139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Kapeli, S., Manuela, S., Sibley, C. (2024). Higher levels of social support predict lower psychological distress for Pacific peoples living in Aotearoa New Zealand. </w:t>
      </w:r>
      <w:r w:rsidRPr="005B2721">
        <w:rPr>
          <w:rFonts w:ascii="Bahnschrift" w:eastAsia="Century" w:hAnsi="Bahnschrift" w:cs="Century"/>
          <w:i/>
          <w:iCs/>
        </w:rPr>
        <w:t>Scientific Reports.</w:t>
      </w:r>
      <w:r w:rsidRPr="005B2721">
        <w:rPr>
          <w:rFonts w:ascii="Bahnschrift" w:eastAsia="Century" w:hAnsi="Bahnschrift" w:cs="Century"/>
        </w:rPr>
        <w:t xml:space="preserve"> https://</w:t>
      </w:r>
      <w:hyperlink r:id="rId17">
        <w:r w:rsidRPr="005B2721">
          <w:rPr>
            <w:rFonts w:ascii="Bahnschrift" w:eastAsia="Century" w:hAnsi="Bahnschrift" w:cs="Century"/>
          </w:rPr>
          <w:t>doi.org/10.1038/s41598-024-75955-4</w:t>
        </w:r>
      </w:hyperlink>
    </w:p>
    <w:p w14:paraId="1373E5A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03DB79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Kessler, R. et al., (2002). The World Health Organization's Composite International Diagnostic Interview (CIDI): A review of its development, strengths, and limitations. </w:t>
      </w:r>
      <w:r w:rsidRPr="005B2721">
        <w:rPr>
          <w:rFonts w:ascii="Bahnschrift" w:eastAsia="Century" w:hAnsi="Bahnschrift" w:cs="Century"/>
          <w:i/>
          <w:iCs/>
        </w:rPr>
        <w:t>Psychological Medicine, 32</w:t>
      </w:r>
      <w:r w:rsidRPr="005B2721">
        <w:rPr>
          <w:rFonts w:ascii="Bahnschrift" w:eastAsia="Century" w:hAnsi="Bahnschrift" w:cs="Century"/>
        </w:rPr>
        <w:t>(1), 199-212. https://doi.org/10.1017/S0033291702005822</w:t>
      </w:r>
    </w:p>
    <w:p w14:paraId="3AB9151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96AE92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Kilag, O., Uy, F., Dela Cerna, Y., Doroy, E., Gomez, H., Riveral, A., &amp; Castañares, J. (2024). Special Education: Challenges Faced by Teachers in the Philippines. </w:t>
      </w:r>
      <w:r w:rsidRPr="005B2721">
        <w:rPr>
          <w:rFonts w:ascii="Bahnschrift" w:eastAsia="Century" w:hAnsi="Bahnschrift" w:cs="Century"/>
          <w:i/>
          <w:iCs/>
        </w:rPr>
        <w:t>International Multidisciplinary Journal of Research for Innovation, Sustainability, and Excellence, 1</w:t>
      </w:r>
      <w:r w:rsidRPr="005B2721">
        <w:rPr>
          <w:rFonts w:ascii="Bahnschrift" w:eastAsia="Century" w:hAnsi="Bahnschrift" w:cs="Century"/>
        </w:rPr>
        <w:t>(7). https://doi.org/10.5281/zenodo.12614584</w:t>
      </w:r>
    </w:p>
    <w:p w14:paraId="457F2FD2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3B5A5D0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Kola-Palmer, S., Lewis, K., Rodriguez, A., and Kola-Palmer, D. (2020). Help-seeking for mental health issues in professional rugby league players. </w:t>
      </w:r>
      <w:r w:rsidRPr="005B2721">
        <w:rPr>
          <w:rFonts w:ascii="Bahnschrift" w:eastAsia="Century" w:hAnsi="Bahnschrift" w:cs="Century"/>
          <w:i/>
          <w:iCs/>
        </w:rPr>
        <w:t>Front. Psychol. 11</w:t>
      </w:r>
      <w:r w:rsidRPr="005B2721">
        <w:rPr>
          <w:rFonts w:ascii="Bahnschrift" w:eastAsia="Century" w:hAnsi="Bahnschrift" w:cs="Century"/>
        </w:rPr>
        <w:t>:570690. doi: 10.3389/fpsyg.2020.570690</w:t>
      </w:r>
    </w:p>
    <w:p w14:paraId="14B002A1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3F61A49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Li, S., Sheng, Y., &amp; Jing, Y. (2022). How Social Support Impact Teachers’ Mental Health Literacy: A Chain Mediation Model. </w:t>
      </w:r>
      <w:r w:rsidRPr="005B2721">
        <w:rPr>
          <w:rFonts w:ascii="Bahnschrift" w:eastAsia="Century" w:hAnsi="Bahnschrift" w:cs="Century"/>
          <w:i/>
          <w:iCs/>
        </w:rPr>
        <w:t>Frontiers</w:t>
      </w:r>
      <w:r w:rsidRPr="005B2721">
        <w:rPr>
          <w:rFonts w:ascii="Bahnschrift" w:eastAsia="Century" w:hAnsi="Bahnschrift" w:cs="Century"/>
        </w:rPr>
        <w:t>. https://doi.org/10.3389/fpsyg.2022.851332</w:t>
      </w:r>
    </w:p>
    <w:p w14:paraId="1FF4275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49649C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Magallanes, C.A., Dulan, J.B., Masiado, P., Pasaol, K. F., &amp; Ignacio, D. (2025). The experiences of SPED teachers from rural areas in handling students with special needs. </w:t>
      </w:r>
      <w:r w:rsidRPr="005B2721">
        <w:rPr>
          <w:rFonts w:ascii="Bahnschrift" w:eastAsia="Century" w:hAnsi="Bahnschrift" w:cs="Century"/>
          <w:i/>
          <w:iCs/>
        </w:rPr>
        <w:t>Journal of Interdisciplinary Perspectives, 3</w:t>
      </w:r>
      <w:r w:rsidRPr="005B2721">
        <w:rPr>
          <w:rFonts w:ascii="Bahnschrift" w:eastAsia="Century" w:hAnsi="Bahnschrift" w:cs="Century"/>
        </w:rPr>
        <w:t>(8), 15–27. https://doi.org/10.69569/jip.2025.270</w:t>
      </w:r>
    </w:p>
    <w:p w14:paraId="449996A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5335A7F0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>Maslach, C. &amp; Jackson, S. (2019). The measurement of experienced burnout.</w:t>
      </w:r>
      <w:r w:rsidRPr="005B2721">
        <w:rPr>
          <w:rFonts w:ascii="Bahnschrift" w:eastAsia="Century" w:hAnsi="Bahnschrift" w:cs="Century"/>
          <w:i/>
          <w:iCs/>
        </w:rPr>
        <w:t xml:space="preserve"> J Organ Behav.;2</w:t>
      </w:r>
      <w:r w:rsidRPr="005B2721">
        <w:rPr>
          <w:rFonts w:ascii="Bahnschrift" w:eastAsia="Century" w:hAnsi="Bahnschrift" w:cs="Century"/>
        </w:rPr>
        <w:t>(2):99–113. doi.org/10.1002/job.4030020205</w:t>
      </w:r>
    </w:p>
    <w:p w14:paraId="4C78742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440D17C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Miña, A. (2024). The Lived Experiences of Special Education Teachers in Teaching Inclusive Education. </w:t>
      </w:r>
      <w:r w:rsidRPr="005B2721">
        <w:rPr>
          <w:rFonts w:ascii="Bahnschrift" w:eastAsia="Century" w:hAnsi="Bahnschrift" w:cs="Century"/>
          <w:i/>
          <w:iCs/>
        </w:rPr>
        <w:t>Psychology and Education: A Multidisciplinary Journal, 21</w:t>
      </w:r>
      <w:r w:rsidRPr="005B2721">
        <w:rPr>
          <w:rFonts w:ascii="Bahnschrift" w:eastAsia="Century" w:hAnsi="Bahnschrift" w:cs="Century"/>
        </w:rPr>
        <w:t>(10): 1072-1090. https://doi.org/10.5281/zenodo.12731335</w:t>
      </w:r>
    </w:p>
    <w:p w14:paraId="4556AADA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28E53A73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Moss, E., Bhui, K., &amp; Bhugra, D. (2021). Mental health literacy: A review of the definition, measurement, and research findings. </w:t>
      </w:r>
      <w:r w:rsidRPr="005B2721">
        <w:rPr>
          <w:rFonts w:ascii="Bahnschrift" w:eastAsia="Century" w:hAnsi="Bahnschrift" w:cs="Century"/>
          <w:i/>
          <w:iCs/>
        </w:rPr>
        <w:t>BMC Public Health, 21</w:t>
      </w:r>
      <w:r w:rsidRPr="005B2721">
        <w:rPr>
          <w:rFonts w:ascii="Bahnschrift" w:eastAsia="Century" w:hAnsi="Bahnschrift" w:cs="Century"/>
        </w:rPr>
        <w:t>(1), 374.</w:t>
      </w:r>
    </w:p>
    <w:p w14:paraId="7D000BAA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05CC7A50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O’Connor, M., &amp; Casey, L. (2015). The mental health literacy scale (MHLS): A new scale-based measure of mental health literacy. </w:t>
      </w:r>
      <w:r w:rsidRPr="005B2721">
        <w:rPr>
          <w:rFonts w:ascii="Bahnschrift" w:eastAsia="Century" w:hAnsi="Bahnschrift" w:cs="Century"/>
          <w:i/>
          <w:iCs/>
        </w:rPr>
        <w:t>Psychiatry Research.</w:t>
      </w:r>
      <w:r w:rsidRPr="005B2721">
        <w:rPr>
          <w:rFonts w:ascii="Bahnschrift" w:eastAsia="Century" w:hAnsi="Bahnschrift" w:cs="Century"/>
        </w:rPr>
        <w:t xml:space="preserve"> </w:t>
      </w:r>
      <w:hyperlink r:id="rId18">
        <w:r w:rsidRPr="005B2721">
          <w:rPr>
            <w:rFonts w:ascii="Bahnschrift" w:eastAsia="Century" w:hAnsi="Bahnschrift" w:cs="Century"/>
          </w:rPr>
          <w:t>http://dx.doi.org/10.1016/j.psychres.2015.05.064</w:t>
        </w:r>
      </w:hyperlink>
    </w:p>
    <w:p w14:paraId="107D04CA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272D75ED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Office of the Undersecretary for Administration (2020). </w:t>
      </w:r>
      <w:r w:rsidRPr="005B2721">
        <w:rPr>
          <w:rFonts w:ascii="Bahnschrift" w:eastAsia="Century" w:hAnsi="Bahnschrift" w:cs="Century"/>
          <w:i/>
          <w:iCs/>
        </w:rPr>
        <w:t>Total number of DepEd teachers by position, title and level of education.</w:t>
      </w:r>
      <w:r w:rsidRPr="005B2721">
        <w:rPr>
          <w:rFonts w:ascii="Bahnschrift" w:eastAsia="Century" w:hAnsi="Bahnschrift" w:cs="Century"/>
        </w:rPr>
        <w:t xml:space="preserve"> TeacherPh. </w:t>
      </w:r>
      <w:hyperlink r:id="rId19">
        <w:r w:rsidRPr="005B2721">
          <w:rPr>
            <w:rFonts w:ascii="Bahnschrift" w:eastAsia="Century" w:hAnsi="Bahnschrift" w:cs="Century"/>
          </w:rPr>
          <w:t>www.teacherph.com/total-number-deped-teachers/</w:t>
        </w:r>
      </w:hyperlink>
    </w:p>
    <w:p w14:paraId="1611D5F3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45497E61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lastRenderedPageBreak/>
        <w:t xml:space="preserve">Okan, O. Bauer, U., &amp; Faulbaum, F. (2020). Teacher mental health literacy: Results from a state-wide survey in schools: Semantic scholar, </w:t>
      </w:r>
      <w:r w:rsidRPr="005B2721">
        <w:rPr>
          <w:rFonts w:ascii="Bahnschrift" w:eastAsia="Century" w:hAnsi="Bahnschrift" w:cs="Century"/>
          <w:i/>
          <w:iCs/>
        </w:rPr>
        <w:t>European Journal of Public Health</w:t>
      </w:r>
      <w:r w:rsidRPr="005B2721">
        <w:rPr>
          <w:rFonts w:ascii="Bahnschrift" w:eastAsia="Century" w:hAnsi="Bahnschrift" w:cs="Century"/>
        </w:rPr>
        <w:t>. 10.1093/eurpub/ckaa165.275</w:t>
      </w:r>
    </w:p>
    <w:p w14:paraId="2F82246F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2EBC7DF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Othman, Z., &amp; Sivasubramaniam, V. (2019). Depression, anxiety, and stress among secondary school teachers in Klang, Malaysia. </w:t>
      </w:r>
      <w:r w:rsidRPr="005B2721">
        <w:rPr>
          <w:rFonts w:ascii="Bahnschrift" w:eastAsia="Century" w:hAnsi="Bahnschrift" w:cs="Century"/>
          <w:i/>
          <w:iCs/>
        </w:rPr>
        <w:t>International Medical Journal, 26</w:t>
      </w:r>
      <w:r w:rsidRPr="005B2721">
        <w:rPr>
          <w:rFonts w:ascii="Bahnschrift" w:eastAsia="Century" w:hAnsi="Bahnschrift" w:cs="Century"/>
        </w:rPr>
        <w:t>(2), 71-74.</w:t>
      </w:r>
    </w:p>
    <w:p w14:paraId="1038EC5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2D03C6B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Pearlin, L. I. (1989). The Sociological Study of Stress. </w:t>
      </w:r>
      <w:r w:rsidRPr="005B2721">
        <w:rPr>
          <w:rFonts w:ascii="Bahnschrift" w:eastAsia="Century" w:hAnsi="Bahnschrift" w:cs="Century"/>
          <w:i/>
          <w:iCs/>
        </w:rPr>
        <w:t xml:space="preserve">Journal of Health and Social Behaviors, </w:t>
      </w:r>
      <w:r w:rsidRPr="005B2721">
        <w:rPr>
          <w:rFonts w:ascii="Bahnschrift" w:eastAsia="Century" w:hAnsi="Bahnschrift" w:cs="Century"/>
        </w:rPr>
        <w:t>241-256.</w:t>
      </w:r>
    </w:p>
    <w:p w14:paraId="39AABB26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5DA786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Pressley, M. (2021). Examining the impacts of teacher mental health on student outcomes. </w:t>
      </w:r>
      <w:r w:rsidRPr="005B2721">
        <w:rPr>
          <w:rFonts w:ascii="Bahnschrift" w:eastAsia="Century" w:hAnsi="Bahnschrift" w:cs="Century"/>
          <w:i/>
          <w:iCs/>
        </w:rPr>
        <w:t>Educational Researcher, 50</w:t>
      </w:r>
      <w:r w:rsidRPr="005B2721">
        <w:rPr>
          <w:rFonts w:ascii="Bahnschrift" w:eastAsia="Century" w:hAnsi="Bahnschrift" w:cs="Century"/>
        </w:rPr>
        <w:t>(4), 225-235.</w:t>
      </w:r>
    </w:p>
    <w:p w14:paraId="0949A17F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  <w:highlight w:val="white"/>
        </w:rPr>
      </w:pPr>
    </w:p>
    <w:p w14:paraId="68C540B4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  <w:highlight w:val="white"/>
        </w:rPr>
        <w:t xml:space="preserve">Ramakrishnan, T., et al. (2026). Effectiveness of Mental Health Literacy Training for School Teachers: A Systematic Review Spanning 2012-2024. </w:t>
      </w:r>
      <w:r w:rsidRPr="005B2721">
        <w:rPr>
          <w:rFonts w:ascii="Bahnschrift" w:eastAsia="Century" w:hAnsi="Bahnschrift" w:cs="Century"/>
          <w:i/>
          <w:iCs/>
        </w:rPr>
        <w:t>Indian journal of psychological medicine</w:t>
      </w:r>
      <w:r w:rsidRPr="005B2721">
        <w:rPr>
          <w:rFonts w:ascii="Bahnschrift" w:eastAsia="Century" w:hAnsi="Bahnschrift" w:cs="Century"/>
          <w:highlight w:val="white"/>
        </w:rPr>
        <w:t>, 02537176251412459. https://doi.org/10.1177/02537176251412459</w:t>
      </w:r>
    </w:p>
    <w:p w14:paraId="725022BD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0751955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Reavley, N., McCann, T., Cvetkovski, S., &amp; Jorm, A. (2019). A multifaceted intervention to improve mental health literacy in students of a multicampus university: a cluster randomised trial. </w:t>
      </w:r>
      <w:r w:rsidRPr="005B2721">
        <w:rPr>
          <w:rFonts w:ascii="Bahnschrift" w:eastAsia="Century" w:hAnsi="Bahnschrift" w:cs="Century"/>
          <w:i/>
          <w:iCs/>
        </w:rPr>
        <w:t>Social Psychiatry and Psychiatric Epidemiology, 49</w:t>
      </w:r>
      <w:r w:rsidRPr="005B2721">
        <w:rPr>
          <w:rFonts w:ascii="Bahnschrift" w:eastAsia="Century" w:hAnsi="Bahnschrift" w:cs="Century"/>
        </w:rPr>
        <w:t>(10), 1655–1666. doi:10.1007/s00127-014-0880-6</w:t>
      </w:r>
    </w:p>
    <w:p w14:paraId="5FDAD4A3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691C6D98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Stapleton, P., Garby, S., &amp; Sabot, D. (2020). Psychological distress and coping styles in teachers: A preliminary study. </w:t>
      </w:r>
      <w:r w:rsidRPr="005B2721">
        <w:rPr>
          <w:rFonts w:ascii="Bahnschrift" w:eastAsia="Century" w:hAnsi="Bahnschrift" w:cs="Century"/>
          <w:i/>
          <w:iCs/>
        </w:rPr>
        <w:t>Australian Journal of Education, 64</w:t>
      </w:r>
      <w:r w:rsidRPr="005B2721">
        <w:rPr>
          <w:rFonts w:ascii="Bahnschrift" w:eastAsia="Century" w:hAnsi="Bahnschrift" w:cs="Century"/>
        </w:rPr>
        <w:t xml:space="preserve">(2), 127–146. </w:t>
      </w:r>
      <w:hyperlink r:id="rId20">
        <w:r w:rsidRPr="005B2721">
          <w:rPr>
            <w:rFonts w:ascii="Bahnschrift" w:eastAsia="Century" w:hAnsi="Bahnschrift" w:cs="Century"/>
          </w:rPr>
          <w:t>doi.org/10.1177/0004944120908960</w:t>
        </w:r>
      </w:hyperlink>
    </w:p>
    <w:p w14:paraId="02A54E25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1AB38077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>Sippel, L., Pietrzak, R., Charney, D., Mayes, L., &amp; Southwick, S. (2020). How does social support enhance resilience in the trauma-exposed individual?</w:t>
      </w:r>
      <w:r w:rsidRPr="005B2721">
        <w:rPr>
          <w:rFonts w:ascii="Bahnschrift" w:eastAsia="Century" w:hAnsi="Bahnschrift" w:cs="Century"/>
          <w:i/>
          <w:iCs/>
        </w:rPr>
        <w:t xml:space="preserve"> Ecol. Soc.</w:t>
      </w:r>
      <w:r w:rsidRPr="005B2721">
        <w:rPr>
          <w:rFonts w:ascii="Bahnschrift" w:eastAsia="Century" w:hAnsi="Bahnschrift" w:cs="Century"/>
        </w:rPr>
        <w:t xml:space="preserve"> 20:10.</w:t>
      </w:r>
    </w:p>
    <w:p w14:paraId="7354105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B04233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Suryaratri, R. D., Yudhistira, S., &amp; Ulayya, D. (2020). The Influence of Social Support towards High School Teachers’ Resilience in Jakarta, Indonesia. </w:t>
      </w:r>
      <w:r w:rsidRPr="005B2721">
        <w:rPr>
          <w:rFonts w:ascii="Bahnschrift" w:eastAsia="Century" w:hAnsi="Bahnschrift" w:cs="Century"/>
          <w:i/>
          <w:iCs/>
        </w:rPr>
        <w:t>Proceedings of the 4th International Conference on Learning Innovation and Quality Education.</w:t>
      </w:r>
      <w:r w:rsidRPr="005B2721">
        <w:rPr>
          <w:rFonts w:ascii="Bahnschrift" w:eastAsia="Century" w:hAnsi="Bahnschrift" w:cs="Century"/>
        </w:rPr>
        <w:t xml:space="preserve"> https://doi.org/10.1145/3452144.3452241</w:t>
      </w:r>
    </w:p>
    <w:p w14:paraId="68C8AD34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5A9A032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Torollo, I., Jarabe, M., Sausal, J., Aniñon, W., &amp; Cagape, W. (2024). Strained Support Systems: SPED Teachers' Struggle with Psychological Duties in Education. </w:t>
      </w:r>
      <w:r w:rsidRPr="005B2721">
        <w:rPr>
          <w:rFonts w:ascii="Bahnschrift" w:eastAsia="Century" w:hAnsi="Bahnschrift" w:cs="Century"/>
          <w:i/>
          <w:iCs/>
        </w:rPr>
        <w:t>International IT Journal of Research, 2</w:t>
      </w:r>
      <w:r w:rsidRPr="005B2721">
        <w:rPr>
          <w:rFonts w:ascii="Bahnschrift" w:eastAsia="Century" w:hAnsi="Bahnschrift" w:cs="Century"/>
        </w:rPr>
        <w:t>(4).</w:t>
      </w:r>
    </w:p>
    <w:p w14:paraId="0773851F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5C6998D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Wang, F., &amp; Ye, Z. (2021). On the Role of EFL/ESL Teachers’ Emotion Regulation in Students’ Academic Engagement. </w:t>
      </w:r>
      <w:r w:rsidRPr="005B2721">
        <w:rPr>
          <w:rFonts w:ascii="Bahnschrift" w:eastAsia="Century" w:hAnsi="Bahnschrift" w:cs="Century"/>
          <w:i/>
          <w:iCs/>
        </w:rPr>
        <w:t>Frontiers in Psychology, 12</w:t>
      </w:r>
      <w:r w:rsidRPr="005B2721">
        <w:rPr>
          <w:rFonts w:ascii="Bahnschrift" w:eastAsia="Century" w:hAnsi="Bahnschrift" w:cs="Century"/>
        </w:rPr>
        <w:t xml:space="preserve">. </w:t>
      </w:r>
      <w:hyperlink r:id="rId21">
        <w:r w:rsidRPr="005B2721">
          <w:rPr>
            <w:rFonts w:ascii="Bahnschrift" w:eastAsia="Century" w:hAnsi="Bahnschrift" w:cs="Century"/>
          </w:rPr>
          <w:t>https://doi.org/10.3389/fpsyg.2021.758860</w:t>
        </w:r>
      </w:hyperlink>
    </w:p>
    <w:p w14:paraId="5EFDA544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43BA0309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Wu, T., Wang, L., Gao, J., &amp; Wei, A. (2020). Social Support and Well-Being of Chinese Special Education Teachers—An Emotional Labor Perspective. </w:t>
      </w:r>
      <w:r w:rsidRPr="005B2721">
        <w:rPr>
          <w:rFonts w:ascii="Bahnschrift" w:eastAsia="Century" w:hAnsi="Bahnschrift" w:cs="Century"/>
          <w:i/>
          <w:iCs/>
        </w:rPr>
        <w:t>International Journal of Environmental Research and Public Health, 17</w:t>
      </w:r>
      <w:r w:rsidRPr="005B2721">
        <w:rPr>
          <w:rFonts w:ascii="Bahnschrift" w:eastAsia="Century" w:hAnsi="Bahnschrift" w:cs="Century"/>
        </w:rPr>
        <w:t>(18), 6884. https://doi.org/10.3390/ijerph17186884</w:t>
      </w:r>
    </w:p>
    <w:p w14:paraId="5213483C" w14:textId="77777777" w:rsidR="00D3168E" w:rsidRPr="005B2721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contextualSpacing/>
        <w:rPr>
          <w:rFonts w:ascii="Bahnschrift" w:eastAsia="Century" w:hAnsi="Bahnschrift" w:cs="Century"/>
        </w:rPr>
      </w:pPr>
    </w:p>
    <w:p w14:paraId="7F55EAF9" w14:textId="29311E27" w:rsidR="00671F20" w:rsidRPr="00D3168E" w:rsidRDefault="00D3168E" w:rsidP="00D316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5B2721">
        <w:rPr>
          <w:rFonts w:ascii="Bahnschrift" w:eastAsia="Century" w:hAnsi="Bahnschrift" w:cs="Century"/>
        </w:rPr>
        <w:t xml:space="preserve">Zimet G., Dahlem N., Zimet S., Farley G. (1988). The Multidimensional Scale of Perceived Social Support. </w:t>
      </w:r>
      <w:r w:rsidRPr="005B2721">
        <w:rPr>
          <w:rFonts w:ascii="Bahnschrift" w:eastAsia="Century" w:hAnsi="Bahnschrift" w:cs="Century"/>
          <w:i/>
          <w:iCs/>
        </w:rPr>
        <w:t>Journal of Personality Assessment, 52</w:t>
      </w:r>
      <w:r w:rsidRPr="005B2721">
        <w:rPr>
          <w:rFonts w:ascii="Bahnschrift" w:eastAsia="Century" w:hAnsi="Bahnschrift" w:cs="Century"/>
        </w:rPr>
        <w:t>:30-41.</w:t>
      </w:r>
    </w:p>
    <w:sectPr w:rsidR="00671F20" w:rsidRPr="00D3168E" w:rsidSect="00AE2C6C">
      <w:headerReference w:type="default" r:id="rId2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9BF44" w14:textId="77777777" w:rsidR="00525F86" w:rsidRDefault="00525F86" w:rsidP="00290EE2">
      <w:pPr>
        <w:spacing w:after="0" w:line="240" w:lineRule="auto"/>
      </w:pPr>
      <w:r>
        <w:separator/>
      </w:r>
    </w:p>
  </w:endnote>
  <w:endnote w:type="continuationSeparator" w:id="0">
    <w:p w14:paraId="629E2AA9" w14:textId="77777777" w:rsidR="00525F86" w:rsidRDefault="00525F8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3DAA3" w14:textId="77777777" w:rsidR="00525F86" w:rsidRDefault="00525F86" w:rsidP="00290EE2">
      <w:pPr>
        <w:spacing w:after="0" w:line="240" w:lineRule="auto"/>
      </w:pPr>
      <w:r>
        <w:separator/>
      </w:r>
    </w:p>
  </w:footnote>
  <w:footnote w:type="continuationSeparator" w:id="0">
    <w:p w14:paraId="32977E73" w14:textId="77777777" w:rsidR="00525F86" w:rsidRDefault="00525F8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4B45E4"/>
    <w:rsid w:val="004D3CC1"/>
    <w:rsid w:val="00525F86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3E79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3168E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68E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ijerph191710706" TargetMode="External"/><Relationship Id="rId13" Type="http://schemas.openxmlformats.org/officeDocument/2006/relationships/hyperlink" Target="https://doi.org/10.3389/fpsyg.2020.00374" TargetMode="External"/><Relationship Id="rId18" Type="http://schemas.openxmlformats.org/officeDocument/2006/relationships/hyperlink" Target="http://dx.doi.org/10.1016/j.psychres.2015.05.06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3389/fpsyg.2021.758860" TargetMode="External"/><Relationship Id="rId7" Type="http://schemas.openxmlformats.org/officeDocument/2006/relationships/hyperlink" Target="https://doi.org/10.3390/ijerph191710706" TargetMode="External"/><Relationship Id="rId12" Type="http://schemas.openxmlformats.org/officeDocument/2006/relationships/hyperlink" Target="https://doi.org/10.1080/13540602.2020.1740194" TargetMode="External"/><Relationship Id="rId17" Type="http://schemas.openxmlformats.org/officeDocument/2006/relationships/hyperlink" Target="http://doi.org/10.1038/s41598-024-75955-4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32604/ijmhp.2023.027383" TargetMode="External"/><Relationship Id="rId20" Type="http://schemas.openxmlformats.org/officeDocument/2006/relationships/hyperlink" Target="https://doi.org/10.1177/000494412090896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cribbr.com/methodology/correlational-research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doi.org/10.35484/pssr.2020(4-iii)0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scribbr.com/methodology/correlational-research/" TargetMode="External"/><Relationship Id="rId19" Type="http://schemas.openxmlformats.org/officeDocument/2006/relationships/hyperlink" Target="http://www.teacherph.com/total-number-deped-teacher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371/journal.pone.0277695" TargetMode="External"/><Relationship Id="rId14" Type="http://schemas.openxmlformats.org/officeDocument/2006/relationships/hyperlink" Target="https://doi.org/10.52006/main.v6i1.646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1712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2026-03-28T06:03:00Z</dcterms:modified>
</cp:coreProperties>
</file>