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29787" w14:textId="77777777" w:rsidR="001329A5" w:rsidRPr="003C5566" w:rsidRDefault="001329A5" w:rsidP="001329A5">
      <w:pPr>
        <w:tabs>
          <w:tab w:val="left" w:pos="1260"/>
        </w:tabs>
        <w:spacing w:after="0"/>
        <w:jc w:val="both"/>
        <w:rPr>
          <w:rFonts w:ascii="Arial Rounded MT Bold" w:eastAsia="Arial" w:hAnsi="Arial Rounded MT Bold" w:cs="Arial"/>
          <w:b/>
        </w:rPr>
      </w:pPr>
      <w:r w:rsidRPr="003C5566">
        <w:rPr>
          <w:rFonts w:ascii="Arial Rounded MT Bold" w:eastAsia="Arial" w:hAnsi="Arial Rounded MT Bold" w:cs="Arial"/>
          <w:b/>
        </w:rPr>
        <w:t>REFERENCES</w:t>
      </w:r>
    </w:p>
    <w:p w14:paraId="2B0C0E61" w14:textId="77777777" w:rsidR="001329A5" w:rsidRPr="0013505F" w:rsidRDefault="001329A5" w:rsidP="001329A5">
      <w:pPr>
        <w:tabs>
          <w:tab w:val="left" w:pos="1260"/>
        </w:tabs>
        <w:spacing w:after="0"/>
        <w:jc w:val="both"/>
        <w:rPr>
          <w:rFonts w:ascii="Bahnschrift" w:eastAsia="Arial" w:hAnsi="Bahnschrift" w:cs="Arial"/>
          <w:b/>
        </w:rPr>
      </w:pPr>
    </w:p>
    <w:p w14:paraId="08906E4B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Adedeji, S., Adeyemi, J., &amp; Ogunsola, F. (2021). Challenges in community education: A review of Sub-Saharan Africa. </w:t>
      </w:r>
      <w:r w:rsidRPr="003C5566">
        <w:rPr>
          <w:rFonts w:ascii="Bahnschrift" w:eastAsia="Arial" w:hAnsi="Bahnschrift" w:cs="Arial"/>
          <w:i/>
          <w:iCs/>
        </w:rPr>
        <w:t>International Journal of Community Development, 45</w:t>
      </w:r>
      <w:r w:rsidRPr="0013505F">
        <w:rPr>
          <w:rFonts w:ascii="Bahnschrift" w:eastAsia="Arial" w:hAnsi="Bahnschrift" w:cs="Arial"/>
        </w:rPr>
        <w:t>(3), 219-232.</w:t>
      </w:r>
    </w:p>
    <w:p w14:paraId="27E3D890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6AF7D152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Bronfenbrenner, U. (1979). </w:t>
      </w:r>
      <w:r w:rsidRPr="003C5566">
        <w:rPr>
          <w:rFonts w:ascii="Bahnschrift" w:eastAsia="Arial" w:hAnsi="Bahnschrift" w:cs="Arial"/>
          <w:i/>
          <w:iCs/>
        </w:rPr>
        <w:t xml:space="preserve">The ecology of human development: Experiments by nature and design. </w:t>
      </w:r>
      <w:r w:rsidRPr="0013505F">
        <w:rPr>
          <w:rFonts w:ascii="Bahnschrift" w:eastAsia="Arial" w:hAnsi="Bahnschrift" w:cs="Arial"/>
        </w:rPr>
        <w:t>Harvard University Press.</w:t>
      </w:r>
    </w:p>
    <w:p w14:paraId="40261BCB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11050EE5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Chen, X., &amp; Liu, Y. (2022). The role of community education in rural development: Evidence from China. </w:t>
      </w:r>
      <w:r w:rsidRPr="003C5566">
        <w:rPr>
          <w:rFonts w:ascii="Bahnschrift" w:eastAsia="Arial" w:hAnsi="Bahnschrift" w:cs="Arial"/>
          <w:i/>
          <w:iCs/>
        </w:rPr>
        <w:t>Journal of Rural Development, 40</w:t>
      </w:r>
      <w:r w:rsidRPr="0013505F">
        <w:rPr>
          <w:rFonts w:ascii="Bahnschrift" w:eastAsia="Arial" w:hAnsi="Bahnschrift" w:cs="Arial"/>
        </w:rPr>
        <w:t>(2), 189-204.</w:t>
      </w:r>
    </w:p>
    <w:p w14:paraId="0A1919FF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000704F6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Choi, M. (2020). Community education and social services: Addressing community needs through holistic education. </w:t>
      </w:r>
      <w:r w:rsidRPr="003C5566">
        <w:rPr>
          <w:rFonts w:ascii="Bahnschrift" w:eastAsia="Arial" w:hAnsi="Bahnschrift" w:cs="Arial"/>
          <w:i/>
          <w:iCs/>
        </w:rPr>
        <w:t>Journal of Community Learning, 29</w:t>
      </w:r>
      <w:r w:rsidRPr="0013505F">
        <w:rPr>
          <w:rFonts w:ascii="Bahnschrift" w:eastAsia="Arial" w:hAnsi="Bahnschrift" w:cs="Arial"/>
        </w:rPr>
        <w:t>(3), 211-225.</w:t>
      </w:r>
    </w:p>
    <w:p w14:paraId="2856031F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06C2871F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Creswell, J. W., &amp; Poth, C. N. (2018). </w:t>
      </w:r>
      <w:r w:rsidRPr="003C5566">
        <w:rPr>
          <w:rFonts w:ascii="Bahnschrift" w:eastAsia="Arial" w:hAnsi="Bahnschrift" w:cs="Arial"/>
          <w:i/>
          <w:iCs/>
        </w:rPr>
        <w:t>Qualitative inquiry and research design: Choosing among five approaches</w:t>
      </w:r>
      <w:r w:rsidRPr="0013505F">
        <w:rPr>
          <w:rFonts w:ascii="Bahnschrift" w:eastAsia="Arial" w:hAnsi="Bahnschrift" w:cs="Arial"/>
        </w:rPr>
        <w:t xml:space="preserve"> (4th ed.). Sage.</w:t>
      </w:r>
    </w:p>
    <w:p w14:paraId="6FC65C9E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27DC079F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Duerden, M. D., Witt, P. A., &amp; Taniguchi, S. T. (2021). The role of community education in youth development. </w:t>
      </w:r>
      <w:r w:rsidRPr="003C5566">
        <w:rPr>
          <w:rFonts w:ascii="Bahnschrift" w:eastAsia="Arial" w:hAnsi="Bahnschrift" w:cs="Arial"/>
          <w:i/>
          <w:iCs/>
        </w:rPr>
        <w:t>Journal of Youth Development, 16</w:t>
      </w:r>
      <w:r w:rsidRPr="0013505F">
        <w:rPr>
          <w:rFonts w:ascii="Bahnschrift" w:eastAsia="Arial" w:hAnsi="Bahnschrift" w:cs="Arial"/>
        </w:rPr>
        <w:t>(3), 45-60.</w:t>
      </w:r>
    </w:p>
    <w:p w14:paraId="3F1D19BB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5A70F2E6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>Garcia, M., &amp; Santos, R. (2020). Community education and socio-economic empowerment in Latin America. Journal of Educational Change, 32(2), 101-115.</w:t>
      </w:r>
    </w:p>
    <w:p w14:paraId="3A2344D6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76149311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Harris, A. (2020). The role of community education in fostering social cohesion. </w:t>
      </w:r>
      <w:r w:rsidRPr="003C5566">
        <w:rPr>
          <w:rFonts w:ascii="Bahnschrift" w:eastAsia="Arial" w:hAnsi="Bahnschrift" w:cs="Arial"/>
          <w:i/>
          <w:iCs/>
        </w:rPr>
        <w:t>Journal of Community Psychology, 48</w:t>
      </w:r>
      <w:r w:rsidRPr="0013505F">
        <w:rPr>
          <w:rFonts w:ascii="Bahnschrift" w:eastAsia="Arial" w:hAnsi="Bahnschrift" w:cs="Arial"/>
        </w:rPr>
        <w:t>(5), 1234-1248.</w:t>
      </w:r>
    </w:p>
    <w:p w14:paraId="0E5ADE67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4F12C632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Huang, Y., &amp; Wang, L. (2021). Promoting cultural engagement through community education programs. </w:t>
      </w:r>
      <w:r w:rsidRPr="003C5566">
        <w:rPr>
          <w:rFonts w:ascii="Bahnschrift" w:eastAsia="Arial" w:hAnsi="Bahnschrift" w:cs="Arial"/>
          <w:i/>
          <w:iCs/>
        </w:rPr>
        <w:t>Asian Journal of Educational Research, 17</w:t>
      </w:r>
      <w:r w:rsidRPr="0013505F">
        <w:rPr>
          <w:rFonts w:ascii="Bahnschrift" w:eastAsia="Arial" w:hAnsi="Bahnschrift" w:cs="Arial"/>
        </w:rPr>
        <w:t>(4), 399-415.</w:t>
      </w:r>
    </w:p>
    <w:p w14:paraId="1E4A4F85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23D9759D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Jones, D., &amp; Lee, R. (2019). Community education models and their impact on adult learning in Canada and beyond. </w:t>
      </w:r>
      <w:r w:rsidRPr="007C77B4">
        <w:rPr>
          <w:rFonts w:ascii="Bahnschrift" w:eastAsia="Arial" w:hAnsi="Bahnschrift" w:cs="Arial"/>
          <w:i/>
          <w:iCs/>
        </w:rPr>
        <w:t>Journal of Comparative Education, 37</w:t>
      </w:r>
      <w:r w:rsidRPr="0013505F">
        <w:rPr>
          <w:rFonts w:ascii="Bahnschrift" w:eastAsia="Arial" w:hAnsi="Bahnschrift" w:cs="Arial"/>
        </w:rPr>
        <w:t>(1), 98-112.</w:t>
      </w:r>
    </w:p>
    <w:p w14:paraId="6881C8C5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56002B5F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Lee, R. (2022). The evolving role of community educators in modern society. </w:t>
      </w:r>
      <w:r w:rsidRPr="007C77B4">
        <w:rPr>
          <w:rFonts w:ascii="Bahnschrift" w:eastAsia="Arial" w:hAnsi="Bahnschrift" w:cs="Arial"/>
          <w:i/>
          <w:iCs/>
        </w:rPr>
        <w:t>Journal of Community Education Studies, 36</w:t>
      </w:r>
      <w:r w:rsidRPr="0013505F">
        <w:rPr>
          <w:rFonts w:ascii="Bahnschrift" w:eastAsia="Arial" w:hAnsi="Bahnschrift" w:cs="Arial"/>
        </w:rPr>
        <w:t>(2), 128-142.</w:t>
      </w:r>
    </w:p>
    <w:p w14:paraId="5F8CB460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33F0B10D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Kim, S., &amp; Park, J. (2019). The challenges and rewards of teaching in community education settings. </w:t>
      </w:r>
      <w:r w:rsidRPr="007C77B4">
        <w:rPr>
          <w:rFonts w:ascii="Bahnschrift" w:eastAsia="Arial" w:hAnsi="Bahnschrift" w:cs="Arial"/>
          <w:i/>
          <w:iCs/>
        </w:rPr>
        <w:t>International Journal of Lifelong Learning, 38</w:t>
      </w:r>
      <w:r w:rsidRPr="0013505F">
        <w:rPr>
          <w:rFonts w:ascii="Bahnschrift" w:eastAsia="Arial" w:hAnsi="Bahnschrift" w:cs="Arial"/>
        </w:rPr>
        <w:t>(1), 47-63.</w:t>
      </w:r>
    </w:p>
    <w:p w14:paraId="33C501F6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27E903B9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Kim, S., &amp; Park, J. (2021). Barriers and enablers of community education in developing countries. </w:t>
      </w:r>
      <w:r w:rsidRPr="007C77B4">
        <w:rPr>
          <w:rFonts w:ascii="Bahnschrift" w:eastAsia="Arial" w:hAnsi="Bahnschrift" w:cs="Arial"/>
          <w:i/>
          <w:iCs/>
        </w:rPr>
        <w:t>International Review of Education, 47</w:t>
      </w:r>
      <w:r w:rsidRPr="0013505F">
        <w:rPr>
          <w:rFonts w:ascii="Bahnschrift" w:eastAsia="Arial" w:hAnsi="Bahnschrift" w:cs="Arial"/>
        </w:rPr>
        <w:t>(4), 273-285.</w:t>
      </w:r>
    </w:p>
    <w:p w14:paraId="3140A361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17C88B8B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Li, H., &amp; Sun, Q. (2021). Lifelong learning and the role of community education in China. </w:t>
      </w:r>
      <w:r w:rsidRPr="007C77B4">
        <w:rPr>
          <w:rFonts w:ascii="Bahnschrift" w:eastAsia="Arial" w:hAnsi="Bahnschrift" w:cs="Arial"/>
          <w:i/>
          <w:iCs/>
        </w:rPr>
        <w:t>International Journal of Adult Education, 22</w:t>
      </w:r>
      <w:r w:rsidRPr="0013505F">
        <w:rPr>
          <w:rFonts w:ascii="Bahnschrift" w:eastAsia="Arial" w:hAnsi="Bahnschrift" w:cs="Arial"/>
        </w:rPr>
        <w:t>(1), 34-50.</w:t>
      </w:r>
    </w:p>
    <w:p w14:paraId="039E1C08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63A60BC9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>Merriam, S. B., &amp; Tisdell, E. J. (2019</w:t>
      </w:r>
      <w:r w:rsidRPr="007C77B4">
        <w:rPr>
          <w:rFonts w:ascii="Bahnschrift" w:eastAsia="Arial" w:hAnsi="Bahnschrift" w:cs="Arial"/>
          <w:i/>
          <w:iCs/>
        </w:rPr>
        <w:t>). Qualitative research: A guide to design and implementation</w:t>
      </w:r>
      <w:r w:rsidRPr="0013505F">
        <w:rPr>
          <w:rFonts w:ascii="Bahnschrift" w:eastAsia="Arial" w:hAnsi="Bahnschrift" w:cs="Arial"/>
        </w:rPr>
        <w:t xml:space="preserve"> (4th ed.). Jossey-Bass.</w:t>
      </w:r>
    </w:p>
    <w:p w14:paraId="741F16A7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67B4EF70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lastRenderedPageBreak/>
        <w:t xml:space="preserve">Mwangi, L., &amp; Kamau, J. (2023). Mobile learning in community education: Expanding access in rural Kenya. </w:t>
      </w:r>
      <w:r w:rsidRPr="007C77B4">
        <w:rPr>
          <w:rFonts w:ascii="Bahnschrift" w:eastAsia="Arial" w:hAnsi="Bahnschrift" w:cs="Arial"/>
          <w:i/>
          <w:iCs/>
        </w:rPr>
        <w:t>African Journal of Adult Education, 29</w:t>
      </w:r>
      <w:r w:rsidRPr="0013505F">
        <w:rPr>
          <w:rFonts w:ascii="Bahnschrift" w:eastAsia="Arial" w:hAnsi="Bahnschrift" w:cs="Arial"/>
        </w:rPr>
        <w:t>(2), 185-203.</w:t>
      </w:r>
    </w:p>
    <w:p w14:paraId="235295BF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3247961B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Nelson, M., Smith, K., &amp; Rodriguez, P. (2021). Lifelong learning and community development: Community education's impact on personal growth and social cohesion. </w:t>
      </w:r>
      <w:r w:rsidRPr="007C77B4">
        <w:rPr>
          <w:rFonts w:ascii="Bahnschrift" w:eastAsia="Arial" w:hAnsi="Bahnschrift" w:cs="Arial"/>
          <w:i/>
          <w:iCs/>
        </w:rPr>
        <w:t>Journal of Lifelong Learning, 46</w:t>
      </w:r>
      <w:r w:rsidRPr="0013505F">
        <w:rPr>
          <w:rFonts w:ascii="Bahnschrift" w:eastAsia="Arial" w:hAnsi="Bahnschrift" w:cs="Arial"/>
        </w:rPr>
        <w:t>(5), 276-290.</w:t>
      </w:r>
    </w:p>
    <w:p w14:paraId="7F565BDA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2F0EB66E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Nelson, M., Smith, K., &amp; Rodriguez, P. (2022). Lifelong learning and community development: Community education's impact on personal growth and social cohesion. </w:t>
      </w:r>
      <w:r w:rsidRPr="003C5566">
        <w:rPr>
          <w:rFonts w:ascii="Bahnschrift" w:eastAsia="Arial" w:hAnsi="Bahnschrift" w:cs="Arial"/>
          <w:i/>
          <w:iCs/>
        </w:rPr>
        <w:t>Journal of Lifelong Learning, 46</w:t>
      </w:r>
      <w:r w:rsidRPr="0013505F">
        <w:rPr>
          <w:rFonts w:ascii="Bahnschrift" w:eastAsia="Arial" w:hAnsi="Bahnschrift" w:cs="Arial"/>
        </w:rPr>
        <w:t>(5), 276-290.</w:t>
      </w:r>
    </w:p>
    <w:p w14:paraId="627953BB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638E087E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Sharma, R. (2020). Digital tools in community education: Enhancing learning opportunities in rural India. </w:t>
      </w:r>
      <w:r w:rsidRPr="003C5566">
        <w:rPr>
          <w:rFonts w:ascii="Bahnschrift" w:eastAsia="Arial" w:hAnsi="Bahnschrift" w:cs="Arial"/>
          <w:i/>
          <w:iCs/>
        </w:rPr>
        <w:t>Asian Journal of Educational Technology, 34</w:t>
      </w:r>
      <w:r w:rsidRPr="0013505F">
        <w:rPr>
          <w:rFonts w:ascii="Bahnschrift" w:eastAsia="Arial" w:hAnsi="Bahnschrift" w:cs="Arial"/>
        </w:rPr>
        <w:t>(1), 55-72.</w:t>
      </w:r>
    </w:p>
    <w:p w14:paraId="5AE8C8A0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2F658FD2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Smith, A., &amp; Bradley, T. (2022). Social integration through community education in the United Kingdom. </w:t>
      </w:r>
      <w:r w:rsidRPr="003C5566">
        <w:rPr>
          <w:rFonts w:ascii="Bahnschrift" w:eastAsia="Arial" w:hAnsi="Bahnschrift" w:cs="Arial"/>
          <w:i/>
          <w:iCs/>
        </w:rPr>
        <w:t>Journal of Community Education Research, 27</w:t>
      </w:r>
      <w:r w:rsidRPr="0013505F">
        <w:rPr>
          <w:rFonts w:ascii="Bahnschrift" w:eastAsia="Arial" w:hAnsi="Bahnschrift" w:cs="Arial"/>
        </w:rPr>
        <w:t>(3), 143-160.</w:t>
      </w:r>
    </w:p>
    <w:p w14:paraId="664B4221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7034D9D5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Smith, A., Johnson, D., &amp; Williams, M. (2020). Community education: Bridging the gap between formal education and social empowerment. </w:t>
      </w:r>
      <w:r w:rsidRPr="003C5566">
        <w:rPr>
          <w:rFonts w:ascii="Bahnschrift" w:eastAsia="Arial" w:hAnsi="Bahnschrift" w:cs="Arial"/>
          <w:i/>
          <w:iCs/>
        </w:rPr>
        <w:t>Educational Review, 45</w:t>
      </w:r>
      <w:r w:rsidRPr="0013505F">
        <w:rPr>
          <w:rFonts w:ascii="Bahnschrift" w:eastAsia="Arial" w:hAnsi="Bahnschrift" w:cs="Arial"/>
        </w:rPr>
        <w:t>(2), 145-159.</w:t>
      </w:r>
    </w:p>
    <w:p w14:paraId="3695A529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25EDD536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Wang, L., &amp; Chen, Y. (2023). Resource inequalities and educational equity in rural China. </w:t>
      </w:r>
      <w:r w:rsidRPr="003C5566">
        <w:rPr>
          <w:rFonts w:ascii="Bahnschrift" w:eastAsia="Arial" w:hAnsi="Bahnschrift" w:cs="Arial"/>
          <w:i/>
          <w:iCs/>
        </w:rPr>
        <w:t>Journal of Educational Policy, 38</w:t>
      </w:r>
      <w:r w:rsidRPr="0013505F">
        <w:rPr>
          <w:rFonts w:ascii="Bahnschrift" w:eastAsia="Arial" w:hAnsi="Bahnschrift" w:cs="Arial"/>
        </w:rPr>
        <w:t>(2), 145-160.</w:t>
      </w:r>
    </w:p>
    <w:p w14:paraId="30193EC0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53892630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Wong, T., &amp; Ng, C. (2021). The professional roles and challenges of community educators: A case study. </w:t>
      </w:r>
      <w:r w:rsidRPr="003C5566">
        <w:rPr>
          <w:rFonts w:ascii="Bahnschrift" w:eastAsia="Arial" w:hAnsi="Bahnschrift" w:cs="Arial"/>
          <w:i/>
          <w:iCs/>
        </w:rPr>
        <w:t>Journal of Adult and Continuing Education, 13</w:t>
      </w:r>
      <w:r w:rsidRPr="0013505F">
        <w:rPr>
          <w:rFonts w:ascii="Bahnschrift" w:eastAsia="Arial" w:hAnsi="Bahnschrift" w:cs="Arial"/>
        </w:rPr>
        <w:t>(3), 198-216.</w:t>
      </w:r>
    </w:p>
    <w:p w14:paraId="4F8AE27E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1E1FDA8F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Wong, T., &amp; Ng, C. (2022). Funding and resource challenges in community education: A comparative study. </w:t>
      </w:r>
      <w:r w:rsidRPr="003C5566">
        <w:rPr>
          <w:rFonts w:ascii="Bahnschrift" w:eastAsia="Arial" w:hAnsi="Bahnschrift" w:cs="Arial"/>
          <w:i/>
          <w:iCs/>
        </w:rPr>
        <w:t>Journal of Adult Learning and Education, 13</w:t>
      </w:r>
      <w:r w:rsidRPr="0013505F">
        <w:rPr>
          <w:rFonts w:ascii="Bahnschrift" w:eastAsia="Arial" w:hAnsi="Bahnschrift" w:cs="Arial"/>
        </w:rPr>
        <w:t>(3), 198-216.</w:t>
      </w:r>
    </w:p>
    <w:p w14:paraId="4710712C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5CD27AED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Xu, J., &amp; Feng, S. (2022). Culturally responsive education in rural China: Challenges and opportunities. </w:t>
      </w:r>
      <w:r w:rsidRPr="007C77B4">
        <w:rPr>
          <w:rFonts w:ascii="Bahnschrift" w:eastAsia="Arial" w:hAnsi="Bahnschrift" w:cs="Arial"/>
          <w:i/>
          <w:iCs/>
        </w:rPr>
        <w:t>Asian Journal of Educational Research, 18</w:t>
      </w:r>
      <w:r w:rsidRPr="0013505F">
        <w:rPr>
          <w:rFonts w:ascii="Bahnschrift" w:eastAsia="Arial" w:hAnsi="Bahnschrift" w:cs="Arial"/>
        </w:rPr>
        <w:t>(3), 210-225.</w:t>
      </w:r>
    </w:p>
    <w:p w14:paraId="11C2BD0D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76DB6539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Zhao, L., &amp; Li, X. (2021). The role of multisystem factors in community education: A case study of Shanxi Province. </w:t>
      </w:r>
      <w:r w:rsidRPr="007C77B4">
        <w:rPr>
          <w:rFonts w:ascii="Bahnschrift" w:eastAsia="Arial" w:hAnsi="Bahnschrift" w:cs="Arial"/>
          <w:i/>
          <w:iCs/>
        </w:rPr>
        <w:t>Journal of Community Education Studies, 37</w:t>
      </w:r>
      <w:r w:rsidRPr="0013505F">
        <w:rPr>
          <w:rFonts w:ascii="Bahnschrift" w:eastAsia="Arial" w:hAnsi="Bahnschrift" w:cs="Arial"/>
        </w:rPr>
        <w:t>(4), 112-128.</w:t>
      </w:r>
    </w:p>
    <w:p w14:paraId="59C7432D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4C68FEC5" w14:textId="77777777" w:rsidR="001329A5" w:rsidRPr="0013505F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  <w:r w:rsidRPr="0013505F">
        <w:rPr>
          <w:rFonts w:ascii="Bahnschrift" w:eastAsia="Arial" w:hAnsi="Bahnschrift" w:cs="Arial"/>
        </w:rPr>
        <w:t xml:space="preserve">Zhao, L., Liu, X., &amp; Zhang, Y. (2023). Enhancing employability through skills training in community education programs. </w:t>
      </w:r>
      <w:r w:rsidRPr="007C77B4">
        <w:rPr>
          <w:rFonts w:ascii="Bahnschrift" w:eastAsia="Arial" w:hAnsi="Bahnschrift" w:cs="Arial"/>
          <w:i/>
          <w:iCs/>
        </w:rPr>
        <w:t>Journal of Vocational and Adult Education, 33</w:t>
      </w:r>
      <w:r w:rsidRPr="0013505F">
        <w:rPr>
          <w:rFonts w:ascii="Bahnschrift" w:eastAsia="Arial" w:hAnsi="Bahnschrift" w:cs="Arial"/>
        </w:rPr>
        <w:t>(1), 77-91.</w:t>
      </w:r>
    </w:p>
    <w:p w14:paraId="7302BB35" w14:textId="77777777" w:rsidR="001329A5" w:rsidRDefault="001329A5" w:rsidP="001329A5">
      <w:pPr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100607E5" w14:textId="4AD4D2D2" w:rsidR="00BE2113" w:rsidRPr="00C349FB" w:rsidRDefault="001329A5" w:rsidP="001329A5">
      <w:pPr>
        <w:ind w:left="720" w:hanging="720"/>
      </w:pPr>
      <w:r w:rsidRPr="0013505F">
        <w:rPr>
          <w:rFonts w:ascii="Bahnschrift" w:eastAsia="Arial" w:hAnsi="Bahnschrift" w:cs="Arial"/>
        </w:rPr>
        <w:t xml:space="preserve">Zhou, L., &amp; Li, X. (2021). Policy restrictions and community education in rural China. Chinese </w:t>
      </w:r>
      <w:r w:rsidRPr="007C77B4">
        <w:rPr>
          <w:rFonts w:ascii="Bahnschrift" w:eastAsia="Arial" w:hAnsi="Bahnschrift" w:cs="Arial"/>
          <w:i/>
          <w:iCs/>
        </w:rPr>
        <w:t>Journal of Educational Policy, 14</w:t>
      </w:r>
      <w:r w:rsidRPr="0013505F">
        <w:rPr>
          <w:rFonts w:ascii="Bahnschrift" w:eastAsia="Arial" w:hAnsi="Bahnschrift" w:cs="Arial"/>
        </w:rPr>
        <w:t>(2), 112-128.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D63B3" w14:textId="77777777" w:rsidR="0070542B" w:rsidRDefault="0070542B" w:rsidP="00290EE2">
      <w:pPr>
        <w:spacing w:after="0" w:line="240" w:lineRule="auto"/>
      </w:pPr>
      <w:r>
        <w:separator/>
      </w:r>
    </w:p>
  </w:endnote>
  <w:endnote w:type="continuationSeparator" w:id="0">
    <w:p w14:paraId="54E44A46" w14:textId="77777777" w:rsidR="0070542B" w:rsidRDefault="0070542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75200" w14:textId="77777777" w:rsidR="0070542B" w:rsidRDefault="0070542B" w:rsidP="00290EE2">
      <w:pPr>
        <w:spacing w:after="0" w:line="240" w:lineRule="auto"/>
      </w:pPr>
      <w:r>
        <w:separator/>
      </w:r>
    </w:p>
  </w:footnote>
  <w:footnote w:type="continuationSeparator" w:id="0">
    <w:p w14:paraId="550E75A8" w14:textId="77777777" w:rsidR="0070542B" w:rsidRDefault="0070542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329A5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0542B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96402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2026-03-04T13:59:00Z</dcterms:modified>
</cp:coreProperties>
</file>