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0AD846" w14:textId="77777777" w:rsidR="00FD1DE8" w:rsidRPr="008368BE" w:rsidRDefault="00FD1DE8" w:rsidP="00FD1DE8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8368BE">
        <w:rPr>
          <w:rFonts w:ascii="Arial Rounded MT Bold" w:hAnsi="Arial Rounded MT Bold"/>
          <w:b/>
          <w:bCs/>
        </w:rPr>
        <w:t>REFERENCES</w:t>
      </w:r>
    </w:p>
    <w:p w14:paraId="2317A47D" w14:textId="77777777" w:rsidR="00FD1DE8" w:rsidRPr="00874017" w:rsidRDefault="00FD1DE8" w:rsidP="00FD1DE8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D0E0595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74017">
        <w:rPr>
          <w:rFonts w:ascii="Bahnschrift" w:hAnsi="Bahnschrift"/>
        </w:rPr>
        <w:t xml:space="preserve">Abarca-Guerrero, L., Lobo-Ugalde, S., Méndez-Carpio, N., Rodríguez-Leandro, R., &amp; </w:t>
      </w:r>
      <w:r w:rsidRPr="007C0C66">
        <w:rPr>
          <w:rFonts w:ascii="Bahnschrift" w:hAnsi="Bahnschrift"/>
        </w:rPr>
        <w:t xml:space="preserve">Rudin-Vega, V. (2022). Zero Waste Systems: Barriers and Measures to Recycling of Construction and Demolition Waste. </w:t>
      </w:r>
      <w:r w:rsidRPr="007C0C66">
        <w:rPr>
          <w:rFonts w:ascii="Bahnschrift" w:hAnsi="Bahnschrift"/>
          <w:i/>
          <w:iCs/>
        </w:rPr>
        <w:t>Sustainability (Switzerland), 14</w:t>
      </w:r>
      <w:r w:rsidRPr="007C0C66">
        <w:rPr>
          <w:rFonts w:ascii="Bahnschrift" w:hAnsi="Bahnschrift"/>
        </w:rPr>
        <w:t>(22). https://doi.org/10.3390/su142215265</w:t>
      </w:r>
    </w:p>
    <w:p w14:paraId="7DF90B7A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63A4C2B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Alotaibi, S., Martinez-Vazquez, P., &amp; </w:t>
      </w:r>
      <w:proofErr w:type="spellStart"/>
      <w:r w:rsidRPr="007C0C66">
        <w:rPr>
          <w:rFonts w:ascii="Bahnschrift" w:hAnsi="Bahnschrift"/>
        </w:rPr>
        <w:t>Baniotopoulos</w:t>
      </w:r>
      <w:proofErr w:type="spellEnd"/>
      <w:r w:rsidRPr="007C0C66">
        <w:rPr>
          <w:rFonts w:ascii="Bahnschrift" w:hAnsi="Bahnschrift"/>
        </w:rPr>
        <w:t xml:space="preserve">, C. (2024). Mega-Projects in Construction: Barriers in the Implementation of Circular Economy Concepts in the Kingdom of Saudi Arabia. </w:t>
      </w:r>
      <w:r w:rsidRPr="007C0C66">
        <w:rPr>
          <w:rFonts w:ascii="Bahnschrift" w:hAnsi="Bahnschrift"/>
          <w:i/>
          <w:iCs/>
        </w:rPr>
        <w:t>Buildings, 14</w:t>
      </w:r>
      <w:r w:rsidRPr="007C0C66">
        <w:rPr>
          <w:rFonts w:ascii="Bahnschrift" w:hAnsi="Bahnschrift"/>
        </w:rPr>
        <w:t xml:space="preserve">(5). </w:t>
      </w:r>
      <w:r w:rsidRPr="007C0C66">
        <w:rPr>
          <w:rFonts w:ascii="Bahnschrift" w:hAnsi="Bahnschrift"/>
          <w:sz w:val="21"/>
          <w:szCs w:val="21"/>
        </w:rPr>
        <w:t>https://doi.org/10.3390/buildings14051298</w:t>
      </w:r>
    </w:p>
    <w:p w14:paraId="1588E969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06F282D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>Al-</w:t>
      </w:r>
      <w:proofErr w:type="spellStart"/>
      <w:r w:rsidRPr="007C0C66">
        <w:rPr>
          <w:rFonts w:ascii="Bahnschrift" w:hAnsi="Bahnschrift"/>
        </w:rPr>
        <w:t>Raqeb</w:t>
      </w:r>
      <w:proofErr w:type="spellEnd"/>
      <w:r w:rsidRPr="007C0C66">
        <w:rPr>
          <w:rFonts w:ascii="Bahnschrift" w:hAnsi="Bahnschrift"/>
        </w:rPr>
        <w:t>, H., Ghaffar, S. H., Al-</w:t>
      </w:r>
      <w:proofErr w:type="spellStart"/>
      <w:r w:rsidRPr="007C0C66">
        <w:rPr>
          <w:rFonts w:ascii="Bahnschrift" w:hAnsi="Bahnschrift"/>
        </w:rPr>
        <w:t>Kheetan</w:t>
      </w:r>
      <w:proofErr w:type="spellEnd"/>
      <w:r w:rsidRPr="007C0C66">
        <w:rPr>
          <w:rFonts w:ascii="Bahnschrift" w:hAnsi="Bahnschrift"/>
        </w:rPr>
        <w:t xml:space="preserve">, M. J., &amp; </w:t>
      </w:r>
      <w:proofErr w:type="spellStart"/>
      <w:r w:rsidRPr="007C0C66">
        <w:rPr>
          <w:rFonts w:ascii="Bahnschrift" w:hAnsi="Bahnschrift"/>
        </w:rPr>
        <w:t>Chougan</w:t>
      </w:r>
      <w:proofErr w:type="spellEnd"/>
      <w:r w:rsidRPr="007C0C66">
        <w:rPr>
          <w:rFonts w:ascii="Bahnschrift" w:hAnsi="Bahnschrift"/>
        </w:rPr>
        <w:t xml:space="preserve">, M. (2023). Understanding the challenges of construction demolition waste management towards circular construction: Kuwait Stakeholder’s perspective. </w:t>
      </w:r>
      <w:r w:rsidRPr="007C0C66">
        <w:rPr>
          <w:rFonts w:ascii="Bahnschrift" w:hAnsi="Bahnschrift"/>
          <w:i/>
          <w:iCs/>
        </w:rPr>
        <w:t>Cleaner Waste Systems, 4</w:t>
      </w:r>
      <w:r w:rsidRPr="007C0C66">
        <w:rPr>
          <w:rFonts w:ascii="Bahnschrift" w:hAnsi="Bahnschrift"/>
        </w:rPr>
        <w:t xml:space="preserve">. </w:t>
      </w:r>
      <w:r w:rsidRPr="007C0C66">
        <w:rPr>
          <w:rFonts w:ascii="Bahnschrift" w:hAnsi="Bahnschrift"/>
          <w:sz w:val="21"/>
          <w:szCs w:val="21"/>
        </w:rPr>
        <w:t>https://doi.org/10.1016/j.clwas.2023.100075</w:t>
      </w:r>
    </w:p>
    <w:p w14:paraId="036527AF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AB0162D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Aslam, M. S., Huang, B., &amp; Cui, L. (2020). Review of construction and demolition waste management in China and USA. </w:t>
      </w:r>
      <w:r w:rsidRPr="007C0C66">
        <w:rPr>
          <w:rFonts w:ascii="Bahnschrift" w:hAnsi="Bahnschrift"/>
          <w:i/>
          <w:iCs/>
        </w:rPr>
        <w:t>Journal of Environmental Management, 264</w:t>
      </w:r>
      <w:r w:rsidRPr="007C0C66">
        <w:rPr>
          <w:rFonts w:ascii="Bahnschrift" w:hAnsi="Bahnschrift"/>
        </w:rPr>
        <w:t>, 110445. https://doi.org/10.1016/j.jenvman.2020.110445</w:t>
      </w:r>
    </w:p>
    <w:p w14:paraId="304F9FA1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9ABB0D0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Bao, Z., Lee, W. M. W., &amp; Lu, W. (2020). Implementing on-site construction waste recycling in Hong Kong: Barriers and facilitators. </w:t>
      </w:r>
      <w:r w:rsidRPr="007C0C66">
        <w:rPr>
          <w:rFonts w:ascii="Bahnschrift" w:hAnsi="Bahnschrift"/>
          <w:i/>
          <w:iCs/>
        </w:rPr>
        <w:t>Science of the Total Environment, 747</w:t>
      </w:r>
      <w:r w:rsidRPr="007C0C66">
        <w:rPr>
          <w:rFonts w:ascii="Bahnschrift" w:hAnsi="Bahnschrift"/>
        </w:rPr>
        <w:t>. https://doi.org/10.1016/j.scitotenv.2020.141091</w:t>
      </w:r>
    </w:p>
    <w:p w14:paraId="4AAB06C9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E30242A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Bhavsar, V., Sridharan, S. R., &amp; Sudarsan, J. S. (2023). Barriers to circular economy practices during construction and demolition waste management in an emerging economy. </w:t>
      </w:r>
      <w:r w:rsidRPr="007C0C66">
        <w:rPr>
          <w:rFonts w:ascii="Bahnschrift" w:hAnsi="Bahnschrift"/>
          <w:i/>
          <w:iCs/>
        </w:rPr>
        <w:t>Resources, Conservation and Recycling Advances, 20</w:t>
      </w:r>
      <w:r w:rsidRPr="007C0C66">
        <w:rPr>
          <w:rFonts w:ascii="Bahnschrift" w:hAnsi="Bahnschrift"/>
        </w:rPr>
        <w:t>. https://doi.org/10.1016/j.rcradv.2023.200198</w:t>
      </w:r>
    </w:p>
    <w:p w14:paraId="37E81C40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7C0C66">
        <w:rPr>
          <w:rFonts w:ascii="Bahnschrift" w:hAnsi="Bahnschrift"/>
        </w:rPr>
        <w:t>Bueta</w:t>
      </w:r>
      <w:proofErr w:type="spellEnd"/>
      <w:r w:rsidRPr="007C0C66">
        <w:rPr>
          <w:rFonts w:ascii="Bahnschrift" w:hAnsi="Bahnschrift"/>
        </w:rPr>
        <w:t xml:space="preserve">, G. R., Domingo, S., &amp; </w:t>
      </w:r>
      <w:proofErr w:type="spellStart"/>
      <w:r w:rsidRPr="007C0C66">
        <w:rPr>
          <w:rFonts w:ascii="Bahnschrift" w:hAnsi="Bahnschrift"/>
        </w:rPr>
        <w:t>Manejar</w:t>
      </w:r>
      <w:proofErr w:type="spellEnd"/>
      <w:r w:rsidRPr="007C0C66">
        <w:rPr>
          <w:rFonts w:ascii="Bahnschrift" w:hAnsi="Bahnschrift"/>
        </w:rPr>
        <w:t xml:space="preserve">, A. J. (2024). </w:t>
      </w:r>
      <w:r w:rsidRPr="007C0C66">
        <w:rPr>
          <w:rFonts w:ascii="Bahnschrift" w:hAnsi="Bahnschrift"/>
          <w:i/>
          <w:iCs/>
        </w:rPr>
        <w:t>Study on Circular Economy Pathways for Waste Management in the Philippines.</w:t>
      </w:r>
      <w:r w:rsidRPr="007C0C66">
        <w:rPr>
          <w:rFonts w:ascii="Bahnschrift" w:hAnsi="Bahnschrift"/>
        </w:rPr>
        <w:t xml:space="preserve"> https://doi.org/10.62986/dp2023.46</w:t>
      </w:r>
    </w:p>
    <w:p w14:paraId="5E90978B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C129698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7C0C66">
        <w:rPr>
          <w:rFonts w:ascii="Bahnschrift" w:hAnsi="Bahnschrift"/>
        </w:rPr>
        <w:t>Cárcel</w:t>
      </w:r>
      <w:proofErr w:type="spellEnd"/>
      <w:r w:rsidRPr="007C0C66">
        <w:rPr>
          <w:rFonts w:ascii="Bahnschrift" w:hAnsi="Bahnschrift"/>
        </w:rPr>
        <w:t xml:space="preserve">-Carrasco, J., </w:t>
      </w:r>
      <w:proofErr w:type="spellStart"/>
      <w:r w:rsidRPr="007C0C66">
        <w:rPr>
          <w:rFonts w:ascii="Bahnschrift" w:hAnsi="Bahnschrift"/>
        </w:rPr>
        <w:t>Peñalvo</w:t>
      </w:r>
      <w:proofErr w:type="spellEnd"/>
      <w:r w:rsidRPr="007C0C66">
        <w:rPr>
          <w:rFonts w:ascii="Bahnschrift" w:hAnsi="Bahnschrift"/>
        </w:rPr>
        <w:t>-Lòpez, E., Pascual-</w:t>
      </w:r>
      <w:proofErr w:type="spellStart"/>
      <w:r w:rsidRPr="007C0C66">
        <w:rPr>
          <w:rFonts w:ascii="Bahnschrift" w:hAnsi="Bahnschrift"/>
        </w:rPr>
        <w:t>Guillamón</w:t>
      </w:r>
      <w:proofErr w:type="spellEnd"/>
      <w:r w:rsidRPr="007C0C66">
        <w:rPr>
          <w:rFonts w:ascii="Bahnschrift" w:hAnsi="Bahnschrift"/>
        </w:rPr>
        <w:t xml:space="preserve">, M., &amp; Salas-Vicente, F. (2021). An overview about the current situation on </w:t>
      </w:r>
      <w:r>
        <w:rPr>
          <w:rFonts w:ascii="Bahnschrift" w:hAnsi="Bahnschrift"/>
        </w:rPr>
        <w:t>C</w:t>
      </w:r>
      <w:r w:rsidRPr="007C0C66">
        <w:rPr>
          <w:rFonts w:ascii="Bahnschrift" w:hAnsi="Bahnschrift"/>
        </w:rPr>
        <w:t>&amp;</w:t>
      </w:r>
      <w:r>
        <w:rPr>
          <w:rFonts w:ascii="Bahnschrift" w:hAnsi="Bahnschrift"/>
        </w:rPr>
        <w:t>D</w:t>
      </w:r>
      <w:r w:rsidRPr="007C0C66">
        <w:rPr>
          <w:rFonts w:ascii="Bahnschrift" w:hAnsi="Bahnschrift"/>
        </w:rPr>
        <w:t xml:space="preserve"> waste management in Italy: Achievements and challenges. </w:t>
      </w:r>
      <w:r w:rsidRPr="007C0C66">
        <w:rPr>
          <w:rFonts w:ascii="Bahnschrift" w:hAnsi="Bahnschrift"/>
          <w:i/>
          <w:iCs/>
        </w:rPr>
        <w:t>Buildings, 11</w:t>
      </w:r>
      <w:r w:rsidRPr="007C0C66">
        <w:rPr>
          <w:rFonts w:ascii="Bahnschrift" w:hAnsi="Bahnschrift"/>
        </w:rPr>
        <w:t xml:space="preserve">(7). </w:t>
      </w:r>
      <w:r w:rsidRPr="007C0C66">
        <w:rPr>
          <w:rFonts w:ascii="Bahnschrift" w:hAnsi="Bahnschrift"/>
          <w:sz w:val="21"/>
          <w:szCs w:val="21"/>
        </w:rPr>
        <w:t>https://doi.org/10.3390/buildings11070284</w:t>
      </w:r>
    </w:p>
    <w:p w14:paraId="20284307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3A0161F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Commission on Audit. (2023). </w:t>
      </w:r>
      <w:r w:rsidRPr="007C0C66">
        <w:rPr>
          <w:rFonts w:ascii="Bahnschrift" w:hAnsi="Bahnschrift"/>
          <w:i/>
          <w:iCs/>
        </w:rPr>
        <w:t xml:space="preserve">Performance Audit Report: Solid Waste Management Program. </w:t>
      </w:r>
      <w:r w:rsidRPr="007C0C66">
        <w:rPr>
          <w:rFonts w:ascii="Bahnschrift" w:hAnsi="Bahnschrift"/>
        </w:rPr>
        <w:t>https://www.coa.gov.ph/reports/performance-audit-reports/2023- 2/solid-waste-management-program/</w:t>
      </w:r>
    </w:p>
    <w:p w14:paraId="6F7D6E0A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9F35A1D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7C0C66">
        <w:rPr>
          <w:rFonts w:ascii="Bahnschrift" w:hAnsi="Bahnschrift"/>
        </w:rPr>
        <w:t>Dalirazar</w:t>
      </w:r>
      <w:proofErr w:type="spellEnd"/>
      <w:r w:rsidRPr="007C0C66">
        <w:rPr>
          <w:rFonts w:ascii="Bahnschrift" w:hAnsi="Bahnschrift"/>
        </w:rPr>
        <w:t xml:space="preserve">, S., &amp; Sabzi, Z. (2023). Strategic analysis of barriers and solutions to development of sustainable buildings using PESTLE technique. </w:t>
      </w:r>
      <w:r w:rsidRPr="007C0C66">
        <w:rPr>
          <w:rFonts w:ascii="Bahnschrift" w:hAnsi="Bahnschrift"/>
          <w:i/>
          <w:iCs/>
        </w:rPr>
        <w:t>International Journal of Construction Management, 23</w:t>
      </w:r>
      <w:r w:rsidRPr="007C0C66">
        <w:rPr>
          <w:rFonts w:ascii="Bahnschrift" w:hAnsi="Bahnschrift"/>
        </w:rPr>
        <w:t>(1), 167–181. https://doi.org/10.1080/15623599.2020.1854931</w:t>
      </w:r>
    </w:p>
    <w:p w14:paraId="47D4D457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AE2E439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Dimaculangan, E. P. (2023). Current construction and demolition waste management strategies for Philippine construction sector – A systematic literature review. </w:t>
      </w:r>
      <w:r w:rsidRPr="007C0C66">
        <w:rPr>
          <w:rFonts w:ascii="Bahnschrift" w:hAnsi="Bahnschrift"/>
          <w:i/>
          <w:iCs/>
        </w:rPr>
        <w:t>In Journal of Sustainable Construction Materials and Technologies (Vol. 8</w:t>
      </w:r>
      <w:r w:rsidRPr="007C0C66">
        <w:rPr>
          <w:rFonts w:ascii="Bahnschrift" w:hAnsi="Bahnschrift"/>
        </w:rPr>
        <w:t>, Number 1, pp. 66–77). Kare Publishing. https://doi.org/10.47481/jscmt.1252591</w:t>
      </w:r>
    </w:p>
    <w:p w14:paraId="7D5A37A5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915A616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lastRenderedPageBreak/>
        <w:t xml:space="preserve">Environmental Management Bureau DENR. (2018). </w:t>
      </w:r>
      <w:r w:rsidRPr="007C0C66">
        <w:rPr>
          <w:rFonts w:ascii="Bahnschrift" w:hAnsi="Bahnschrift"/>
          <w:i/>
          <w:iCs/>
        </w:rPr>
        <w:t>National-Solid-Waste- Management-Status-Report-2008-2018</w:t>
      </w:r>
      <w:r w:rsidRPr="007C0C66">
        <w:rPr>
          <w:rFonts w:ascii="Bahnschrift" w:hAnsi="Bahnschrift"/>
        </w:rPr>
        <w:t>.</w:t>
      </w:r>
    </w:p>
    <w:p w14:paraId="1E915843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8F3B3A4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Estrada, L. J. G., Nakatani, J., Hayashi, T., &amp; Fujita, T. (2023). Life cycle assessment of construction and demolition waste management based on waste generation projections of residential buildings in Metro Manila, the Philippines. </w:t>
      </w:r>
      <w:r w:rsidRPr="007C0C66">
        <w:rPr>
          <w:rFonts w:ascii="Bahnschrift" w:hAnsi="Bahnschrift"/>
          <w:i/>
          <w:iCs/>
        </w:rPr>
        <w:t>Cleaner Waste Systems, 4</w:t>
      </w:r>
      <w:r w:rsidRPr="007C0C66">
        <w:rPr>
          <w:rFonts w:ascii="Bahnschrift" w:hAnsi="Bahnschrift"/>
        </w:rPr>
        <w:t>. https://doi.org/10.1016/j.clwas.2023.100076</w:t>
      </w:r>
    </w:p>
    <w:p w14:paraId="483F8859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Gao, Y., Wang, J., &amp; Xu, X. (2024). Machine learning in construction and demolition waste management: Progress, challenges, and future directions. </w:t>
      </w:r>
      <w:r w:rsidRPr="007C0C66">
        <w:rPr>
          <w:rFonts w:ascii="Bahnschrift" w:hAnsi="Bahnschrift"/>
          <w:i/>
          <w:iCs/>
        </w:rPr>
        <w:t>Automation in Construction, 162</w:t>
      </w:r>
      <w:r w:rsidRPr="007C0C66">
        <w:rPr>
          <w:rFonts w:ascii="Bahnschrift" w:hAnsi="Bahnschrift"/>
        </w:rPr>
        <w:t>, 105380. https://doi.org/10.1016/j.autcon.2024.105380</w:t>
      </w:r>
    </w:p>
    <w:p w14:paraId="485E9C24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098FACD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Gillott, C., Davison, B., &amp; Densley Tingley, D. (2022). Drivers, barriers and enablers: construction sector views on vertical extensions. </w:t>
      </w:r>
      <w:r w:rsidRPr="007C0C66">
        <w:rPr>
          <w:rFonts w:ascii="Bahnschrift" w:hAnsi="Bahnschrift"/>
          <w:i/>
          <w:iCs/>
        </w:rPr>
        <w:t>Building Research &amp; Information, 50</w:t>
      </w:r>
      <w:r w:rsidRPr="007C0C66">
        <w:rPr>
          <w:rFonts w:ascii="Bahnschrift" w:hAnsi="Bahnschrift"/>
        </w:rPr>
        <w:t>(8), 909–923. https://doi.org/10.1080/09613218.2022.2087173</w:t>
      </w:r>
    </w:p>
    <w:p w14:paraId="37DA6FA0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1F92F5B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sz w:val="21"/>
          <w:szCs w:val="21"/>
        </w:rPr>
      </w:pPr>
      <w:proofErr w:type="spellStart"/>
      <w:r w:rsidRPr="007C0C66">
        <w:rPr>
          <w:rFonts w:ascii="Bahnschrift" w:hAnsi="Bahnschrift"/>
        </w:rPr>
        <w:t>Gumusburun</w:t>
      </w:r>
      <w:proofErr w:type="spellEnd"/>
      <w:r w:rsidRPr="007C0C66">
        <w:rPr>
          <w:rFonts w:ascii="Bahnschrift" w:hAnsi="Bahnschrift"/>
        </w:rPr>
        <w:t xml:space="preserve"> Ayalp, G., &amp; </w:t>
      </w:r>
      <w:proofErr w:type="spellStart"/>
      <w:r w:rsidRPr="007C0C66">
        <w:rPr>
          <w:rFonts w:ascii="Bahnschrift" w:hAnsi="Bahnschrift"/>
        </w:rPr>
        <w:t>Anaç</w:t>
      </w:r>
      <w:proofErr w:type="spellEnd"/>
      <w:r w:rsidRPr="007C0C66">
        <w:rPr>
          <w:rFonts w:ascii="Bahnschrift" w:hAnsi="Bahnschrift"/>
        </w:rPr>
        <w:t xml:space="preserve">, M. (2024a). A comprehensive analysis of the barriers to effective construction and demolition waste management: A bibliometric approach. </w:t>
      </w:r>
      <w:r w:rsidRPr="007C0C66">
        <w:rPr>
          <w:rFonts w:ascii="Bahnschrift" w:hAnsi="Bahnschrift"/>
          <w:i/>
          <w:iCs/>
        </w:rPr>
        <w:t>In Cleaner Waste Systems (Vol. 8)</w:t>
      </w:r>
      <w:r w:rsidRPr="007C0C66">
        <w:rPr>
          <w:rFonts w:ascii="Bahnschrift" w:hAnsi="Bahnschrift"/>
        </w:rPr>
        <w:t xml:space="preserve">. Elsevier B.V. </w:t>
      </w:r>
      <w:r w:rsidRPr="007C0C66">
        <w:rPr>
          <w:rFonts w:ascii="Bahnschrift" w:hAnsi="Bahnschrift"/>
          <w:sz w:val="21"/>
          <w:szCs w:val="21"/>
        </w:rPr>
        <w:t>https://doi.org/10.1016/j.clwas.2024.100141</w:t>
      </w:r>
    </w:p>
    <w:p w14:paraId="5F9A94EB" w14:textId="77777777" w:rsidR="00FD1DE8" w:rsidRPr="007C0C66" w:rsidRDefault="00FD1DE8" w:rsidP="00FD1DE8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84FD390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7C0C66">
        <w:rPr>
          <w:rFonts w:ascii="Bahnschrift" w:hAnsi="Bahnschrift"/>
        </w:rPr>
        <w:t>Hammadhu</w:t>
      </w:r>
      <w:proofErr w:type="spellEnd"/>
      <w:r w:rsidRPr="007C0C66">
        <w:rPr>
          <w:rFonts w:ascii="Bahnschrift" w:hAnsi="Bahnschrift"/>
        </w:rPr>
        <w:t xml:space="preserve"> HaitherAli, A.G. (2024). Sustainable urban development: Evaluating the potential of mineral-based construction and demolition waste recycling in emerging economies. </w:t>
      </w:r>
      <w:r w:rsidRPr="007C0C66">
        <w:rPr>
          <w:rFonts w:ascii="Bahnschrift" w:hAnsi="Bahnschrift"/>
          <w:i/>
          <w:iCs/>
        </w:rPr>
        <w:t>Sustainable Futures, 7</w:t>
      </w:r>
      <w:r w:rsidRPr="007C0C66">
        <w:rPr>
          <w:rFonts w:ascii="Bahnschrift" w:hAnsi="Bahnschrift"/>
        </w:rPr>
        <w:t>, 100179. https://doi.org/10.1016/j.sftr.2024.100179</w:t>
      </w:r>
    </w:p>
    <w:p w14:paraId="39740D23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428B8AE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Hale, S. E., Roque, A. J., Okkenhaug, G., Sørmo, E., Lenoir, T., Carlsson, C., </w:t>
      </w:r>
      <w:proofErr w:type="spellStart"/>
      <w:r w:rsidRPr="007C0C66">
        <w:rPr>
          <w:rFonts w:ascii="Bahnschrift" w:hAnsi="Bahnschrift"/>
        </w:rPr>
        <w:t>Kupryianchyk</w:t>
      </w:r>
      <w:proofErr w:type="spellEnd"/>
      <w:r w:rsidRPr="007C0C66">
        <w:rPr>
          <w:rFonts w:ascii="Bahnschrift" w:hAnsi="Bahnschrift"/>
        </w:rPr>
        <w:t xml:space="preserve">, D., </w:t>
      </w:r>
      <w:proofErr w:type="spellStart"/>
      <w:r w:rsidRPr="007C0C66">
        <w:rPr>
          <w:rFonts w:ascii="Bahnschrift" w:hAnsi="Bahnschrift"/>
        </w:rPr>
        <w:t>Flyhammar</w:t>
      </w:r>
      <w:proofErr w:type="spellEnd"/>
      <w:r w:rsidRPr="007C0C66">
        <w:rPr>
          <w:rFonts w:ascii="Bahnschrift" w:hAnsi="Bahnschrift"/>
        </w:rPr>
        <w:t xml:space="preserve">, P., &amp; </w:t>
      </w:r>
      <w:proofErr w:type="spellStart"/>
      <w:r w:rsidRPr="007C0C66">
        <w:rPr>
          <w:rFonts w:ascii="Bahnschrift" w:hAnsi="Bahnschrift"/>
        </w:rPr>
        <w:t>Žlender</w:t>
      </w:r>
      <w:proofErr w:type="spellEnd"/>
      <w:r w:rsidRPr="007C0C66">
        <w:rPr>
          <w:rFonts w:ascii="Bahnschrift" w:hAnsi="Bahnschrift"/>
        </w:rPr>
        <w:t xml:space="preserve">, B. (2021). The Reuse of Excavated Soils from Construction and Demolition Projects: Limitations and Possibilities. </w:t>
      </w:r>
      <w:r w:rsidRPr="007C0C66">
        <w:rPr>
          <w:rFonts w:ascii="Bahnschrift" w:hAnsi="Bahnschrift"/>
          <w:i/>
          <w:iCs/>
        </w:rPr>
        <w:t>Sustainability, 13</w:t>
      </w:r>
      <w:r w:rsidRPr="007C0C66">
        <w:rPr>
          <w:rFonts w:ascii="Bahnschrift" w:hAnsi="Bahnschrift"/>
        </w:rPr>
        <w:t>(11), 6083. https://doi.org/10.3390/su13116083</w:t>
      </w:r>
    </w:p>
    <w:p w14:paraId="1941B132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83797AB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Hassan, A. M., Negash, Y. T., &amp; Hanum, F. (2024). An assessment of barriers to digital transformation in circular Construction: An application of stakeholder theory. </w:t>
      </w:r>
      <w:r w:rsidRPr="007C0C66">
        <w:rPr>
          <w:rFonts w:ascii="Bahnschrift" w:hAnsi="Bahnschrift"/>
          <w:i/>
          <w:iCs/>
        </w:rPr>
        <w:t>Ain Shams Engineering Journal, 15</w:t>
      </w:r>
      <w:r w:rsidRPr="007C0C66">
        <w:rPr>
          <w:rFonts w:ascii="Bahnschrift" w:hAnsi="Bahnschrift"/>
        </w:rPr>
        <w:t>(7), 102787. https://doi.org/10.1016/j.asej.2024.102787</w:t>
      </w:r>
    </w:p>
    <w:p w14:paraId="57C2400E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220371F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Hassan, N. M., &amp; </w:t>
      </w:r>
      <w:proofErr w:type="spellStart"/>
      <w:r w:rsidRPr="007C0C66">
        <w:rPr>
          <w:rFonts w:ascii="Bahnschrift" w:hAnsi="Bahnschrift"/>
        </w:rPr>
        <w:t>Alashwal</w:t>
      </w:r>
      <w:proofErr w:type="spellEnd"/>
      <w:r w:rsidRPr="007C0C66">
        <w:rPr>
          <w:rFonts w:ascii="Bahnschrift" w:hAnsi="Bahnschrift"/>
        </w:rPr>
        <w:t xml:space="preserve">, A. (2024). Developing a model for the implementation of designing out waste in construction. </w:t>
      </w:r>
      <w:r w:rsidRPr="007C0C66">
        <w:rPr>
          <w:rFonts w:ascii="Bahnschrift" w:hAnsi="Bahnschrift"/>
          <w:i/>
          <w:iCs/>
        </w:rPr>
        <w:t>Architectural Engineering and Design Management.</w:t>
      </w:r>
      <w:r w:rsidRPr="007C0C66">
        <w:rPr>
          <w:rFonts w:ascii="Bahnschrift" w:hAnsi="Bahnschrift"/>
        </w:rPr>
        <w:t xml:space="preserve"> https://doi.org/10.1080/17452007.2024.2311670</w:t>
      </w:r>
    </w:p>
    <w:p w14:paraId="38EF7887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5EFABD5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Iodice, S., Garbarino, E., Cerreta, M., &amp; Tonini, D. (2021). Sustainability assessment of Construction and Demolition Waste management applied to an Italian case. </w:t>
      </w:r>
      <w:r w:rsidRPr="007C0C66">
        <w:rPr>
          <w:rFonts w:ascii="Bahnschrift" w:hAnsi="Bahnschrift"/>
          <w:i/>
          <w:iCs/>
        </w:rPr>
        <w:t>Waste Management, 128</w:t>
      </w:r>
      <w:r w:rsidRPr="007C0C66">
        <w:rPr>
          <w:rFonts w:ascii="Bahnschrift" w:hAnsi="Bahnschrift"/>
        </w:rPr>
        <w:t>, 83–98. https://doi.org/10.1016/j.wasman.2021.04.031</w:t>
      </w:r>
    </w:p>
    <w:p w14:paraId="669FED95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06A59DA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Islam, N., </w:t>
      </w:r>
      <w:proofErr w:type="spellStart"/>
      <w:r w:rsidRPr="007C0C66">
        <w:rPr>
          <w:rFonts w:ascii="Bahnschrift" w:hAnsi="Bahnschrift"/>
        </w:rPr>
        <w:t>Sandanayake</w:t>
      </w:r>
      <w:proofErr w:type="spellEnd"/>
      <w:r w:rsidRPr="007C0C66">
        <w:rPr>
          <w:rFonts w:ascii="Bahnschrift" w:hAnsi="Bahnschrift"/>
        </w:rPr>
        <w:t xml:space="preserve">, M., Muthukumaran, S., &amp; Navaratna, D. (2024a). Review on Sustainable Construction and Demolition Waste Management— Challenges and Research Prospects. </w:t>
      </w:r>
      <w:r w:rsidRPr="007C0C66">
        <w:rPr>
          <w:rFonts w:ascii="Bahnschrift" w:hAnsi="Bahnschrift"/>
          <w:i/>
          <w:iCs/>
        </w:rPr>
        <w:t>In Sustainability (Switzerland) (Vol. 16, Number 8).</w:t>
      </w:r>
      <w:r w:rsidRPr="007C0C66">
        <w:rPr>
          <w:rFonts w:ascii="Bahnschrift" w:hAnsi="Bahnschrift"/>
        </w:rPr>
        <w:t xml:space="preserve"> Multidisciplinary Digital Publishing Institute (MDPI). https://doi.org/10.3390/su16083289</w:t>
      </w:r>
    </w:p>
    <w:p w14:paraId="2B05C92D" w14:textId="77777777" w:rsidR="00FD1DE8" w:rsidRPr="007C0C66" w:rsidRDefault="00FD1DE8" w:rsidP="00FD1DE8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8039A0B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Izzati, S. N., Ardi, R., Kim, S., &amp; Putri, S. A. (2024). Evaluating Drivers and Barriers of Integrated Waste Management System Implementation in Indonesian Construction Industry: A </w:t>
      </w:r>
      <w:r w:rsidRPr="007C0C66">
        <w:rPr>
          <w:rFonts w:ascii="Bahnschrift" w:hAnsi="Bahnschrift"/>
        </w:rPr>
        <w:lastRenderedPageBreak/>
        <w:t xml:space="preserve">DEMATEL-Based Analytical Network Process. </w:t>
      </w:r>
      <w:r w:rsidRPr="007C0C66">
        <w:rPr>
          <w:rFonts w:ascii="Bahnschrift" w:hAnsi="Bahnschrift"/>
          <w:i/>
          <w:iCs/>
        </w:rPr>
        <w:t>Sustainability (Switzerland), 16</w:t>
      </w:r>
      <w:r w:rsidRPr="007C0C66">
        <w:rPr>
          <w:rFonts w:ascii="Bahnschrift" w:hAnsi="Bahnschrift"/>
        </w:rPr>
        <w:t>(6). https://doi.org/10.3390/su16062264</w:t>
      </w:r>
    </w:p>
    <w:p w14:paraId="5D39518A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AFA0826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Jain, S., Singhal, S., Jain, N. K., &amp; Bhaskar, K. (2020). Construction and demolition waste recycling: Investigating the role of theory of planned behavior, institutional pressures and environmental consciousness. </w:t>
      </w:r>
      <w:r w:rsidRPr="007C0C66">
        <w:rPr>
          <w:rFonts w:ascii="Bahnschrift" w:hAnsi="Bahnschrift"/>
          <w:i/>
          <w:iCs/>
        </w:rPr>
        <w:t>Journal of Cleaner Production, 263</w:t>
      </w:r>
      <w:r w:rsidRPr="007C0C66">
        <w:rPr>
          <w:rFonts w:ascii="Bahnschrift" w:hAnsi="Bahnschrift"/>
        </w:rPr>
        <w:t>, 121405. https://doi.org/10.1016/j.jclepro.2020.121405</w:t>
      </w:r>
    </w:p>
    <w:p w14:paraId="6517A505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7229D89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Kang, K., </w:t>
      </w:r>
      <w:proofErr w:type="spellStart"/>
      <w:r w:rsidRPr="007C0C66">
        <w:rPr>
          <w:rFonts w:ascii="Bahnschrift" w:hAnsi="Bahnschrift"/>
        </w:rPr>
        <w:t>Besklubova</w:t>
      </w:r>
      <w:proofErr w:type="spellEnd"/>
      <w:r w:rsidRPr="007C0C66">
        <w:rPr>
          <w:rFonts w:ascii="Bahnschrift" w:hAnsi="Bahnschrift"/>
        </w:rPr>
        <w:t xml:space="preserve">, S., Dai, Y., &amp; Zhong, R. Y. (2022). Building demolition waste management through smart BIM: A case study in Hong Kong. </w:t>
      </w:r>
      <w:r w:rsidRPr="007C0C66">
        <w:rPr>
          <w:rFonts w:ascii="Bahnschrift" w:hAnsi="Bahnschrift"/>
          <w:i/>
          <w:iCs/>
        </w:rPr>
        <w:t>Waste Management, 143</w:t>
      </w:r>
      <w:r w:rsidRPr="007C0C66">
        <w:rPr>
          <w:rFonts w:ascii="Bahnschrift" w:hAnsi="Bahnschrift"/>
        </w:rPr>
        <w:t>, 69–83. https://doi.org/10.1016/j.wasman.2022.02.027</w:t>
      </w:r>
    </w:p>
    <w:p w14:paraId="6602801C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8F9AF3B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Kanwal, Q., Xu, G., Gari, Z., </w:t>
      </w:r>
      <w:proofErr w:type="spellStart"/>
      <w:r w:rsidRPr="007C0C66">
        <w:rPr>
          <w:rFonts w:ascii="Bahnschrift" w:hAnsi="Bahnschrift"/>
        </w:rPr>
        <w:t>Alhusainan</w:t>
      </w:r>
      <w:proofErr w:type="spellEnd"/>
      <w:r w:rsidRPr="007C0C66">
        <w:rPr>
          <w:rFonts w:ascii="Bahnschrift" w:hAnsi="Bahnschrift"/>
        </w:rPr>
        <w:t xml:space="preserve">, R. S., &amp; Al-Ghamdi, S. G. (2025). Attributional life cycle assessment of recycling and disposal strategies for construction and demolition waste. </w:t>
      </w:r>
      <w:r w:rsidRPr="007C0C66">
        <w:rPr>
          <w:rFonts w:ascii="Bahnschrift" w:hAnsi="Bahnschrift"/>
          <w:i/>
          <w:iCs/>
        </w:rPr>
        <w:t>Cleaner Environmental Systems, 18</w:t>
      </w:r>
      <w:r w:rsidRPr="007C0C66">
        <w:rPr>
          <w:rFonts w:ascii="Bahnschrift" w:hAnsi="Bahnschrift"/>
        </w:rPr>
        <w:t>, 100283. https://doi.org/10.1016/j.cesys.2025.100283</w:t>
      </w:r>
    </w:p>
    <w:p w14:paraId="6DC423FA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8A51AD8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Li, C. Z., Zhao, Y., Xiao, B., Yu, B., Tam, V. W. Y., Chen, Z., &amp; Ya, Y. (2020). Research trend of the application of information technologies in construction and demolition waste management. </w:t>
      </w:r>
      <w:r w:rsidRPr="007C0C66">
        <w:rPr>
          <w:rFonts w:ascii="Bahnschrift" w:hAnsi="Bahnschrift"/>
          <w:i/>
          <w:iCs/>
        </w:rPr>
        <w:t>Journal of Cleaner Production, 263</w:t>
      </w:r>
      <w:r w:rsidRPr="007C0C66">
        <w:rPr>
          <w:rFonts w:ascii="Bahnschrift" w:hAnsi="Bahnschrift"/>
        </w:rPr>
        <w:t>, 121458. https://doi.org/10.1016/j.jclepro.2020.121458</w:t>
      </w:r>
    </w:p>
    <w:p w14:paraId="11038F09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0931972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Lim, B. T. H., Oo, B. L., McLeod, C., &amp; Yang, P. (2024). Institutional and Actor Network Perspectives of Waste Management in Australia: Is the Construction Industry Prepared for a Circular Economy? </w:t>
      </w:r>
      <w:r w:rsidRPr="007C0C66">
        <w:rPr>
          <w:rFonts w:ascii="Bahnschrift" w:hAnsi="Bahnschrift"/>
          <w:i/>
          <w:iCs/>
        </w:rPr>
        <w:t>Sustainability (Switzerland), 16</w:t>
      </w:r>
      <w:r w:rsidRPr="007C0C66">
        <w:rPr>
          <w:rFonts w:ascii="Bahnschrift" w:hAnsi="Bahnschrift"/>
        </w:rPr>
        <w:t>(2). https://doi.org/10.3390/su16020617</w:t>
      </w:r>
    </w:p>
    <w:p w14:paraId="364407B3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AE83D55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Low, J. K., Wallis, S. L., Hernandez, G., Cerqueira, I. S., Steinhorn, G., &amp; Berry, T. A. (2020). Encouraging Circular Waste Economies for the New Zealand Construction Industry: Opportunities and Barriers. </w:t>
      </w:r>
      <w:r w:rsidRPr="007C0C66">
        <w:rPr>
          <w:rFonts w:ascii="Bahnschrift" w:hAnsi="Bahnschrift"/>
          <w:i/>
          <w:iCs/>
        </w:rPr>
        <w:t>Frontiers in Sustainable Cities, 2</w:t>
      </w:r>
      <w:r w:rsidRPr="007C0C66">
        <w:rPr>
          <w:rFonts w:ascii="Bahnschrift" w:hAnsi="Bahnschrift"/>
        </w:rPr>
        <w:t>. https://doi.org/10.3389/frsc.2020.00035</w:t>
      </w:r>
    </w:p>
    <w:p w14:paraId="6A85E7E1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E1D8246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Ma, M., Tam, V. W. Y., Le, K. N., &amp; Li, W. (2020). Challenges in current construction and demolition waste recycling: A China study. </w:t>
      </w:r>
      <w:r w:rsidRPr="007C0C66">
        <w:rPr>
          <w:rFonts w:ascii="Bahnschrift" w:hAnsi="Bahnschrift"/>
          <w:i/>
          <w:iCs/>
        </w:rPr>
        <w:t>Waste Management, 118</w:t>
      </w:r>
      <w:r w:rsidRPr="007C0C66">
        <w:rPr>
          <w:rFonts w:ascii="Bahnschrift" w:hAnsi="Bahnschrift"/>
        </w:rPr>
        <w:t>, 610–625. https://doi.org/10.1016/j.wasman.2020.09.030</w:t>
      </w:r>
    </w:p>
    <w:p w14:paraId="3D1B819C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34810C4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Martin, H., </w:t>
      </w:r>
      <w:proofErr w:type="spellStart"/>
      <w:r w:rsidRPr="007C0C66">
        <w:rPr>
          <w:rFonts w:ascii="Bahnschrift" w:hAnsi="Bahnschrift"/>
        </w:rPr>
        <w:t>Chebrolu</w:t>
      </w:r>
      <w:proofErr w:type="spellEnd"/>
      <w:r w:rsidRPr="007C0C66">
        <w:rPr>
          <w:rFonts w:ascii="Bahnschrift" w:hAnsi="Bahnschrift"/>
        </w:rPr>
        <w:t xml:space="preserve">, D., Chadee, A., &amp; Brooks, T. (2024). Too good to waste: Examining circular economy opportunities, barriers, and indicators for sustainable construction and demolition waste management. </w:t>
      </w:r>
      <w:r w:rsidRPr="007C0C66">
        <w:rPr>
          <w:rFonts w:ascii="Bahnschrift" w:hAnsi="Bahnschrift"/>
          <w:i/>
          <w:iCs/>
        </w:rPr>
        <w:t>Sustainable Production and Consumption, 48</w:t>
      </w:r>
      <w:r w:rsidRPr="007C0C66">
        <w:rPr>
          <w:rFonts w:ascii="Bahnschrift" w:hAnsi="Bahnschrift"/>
        </w:rPr>
        <w:t>, 460–480. https://doi.org/10.1016/j.spc.2024.05.026</w:t>
      </w:r>
    </w:p>
    <w:p w14:paraId="5EB819E6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7C67F92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7C0C66">
        <w:rPr>
          <w:rFonts w:ascii="Bahnschrift" w:hAnsi="Bahnschrift"/>
        </w:rPr>
        <w:t>Mawed</w:t>
      </w:r>
      <w:proofErr w:type="spellEnd"/>
      <w:r w:rsidRPr="007C0C66">
        <w:rPr>
          <w:rFonts w:ascii="Bahnschrift" w:hAnsi="Bahnschrift"/>
        </w:rPr>
        <w:t xml:space="preserve">, M., Al Nuaimi, M. S., &amp; </w:t>
      </w:r>
      <w:proofErr w:type="spellStart"/>
      <w:r w:rsidRPr="007C0C66">
        <w:rPr>
          <w:rFonts w:ascii="Bahnschrift" w:hAnsi="Bahnschrift"/>
        </w:rPr>
        <w:t>Kashawni</w:t>
      </w:r>
      <w:proofErr w:type="spellEnd"/>
      <w:r w:rsidRPr="007C0C66">
        <w:rPr>
          <w:rFonts w:ascii="Bahnschrift" w:hAnsi="Bahnschrift"/>
        </w:rPr>
        <w:t xml:space="preserve">, G. (2020). Construction And Demolition Waste Management In The </w:t>
      </w:r>
      <w:proofErr w:type="spellStart"/>
      <w:r w:rsidRPr="007C0C66">
        <w:rPr>
          <w:rFonts w:ascii="Bahnschrift" w:hAnsi="Bahnschrift"/>
        </w:rPr>
        <w:t>Uae</w:t>
      </w:r>
      <w:proofErr w:type="spellEnd"/>
      <w:r w:rsidRPr="007C0C66">
        <w:rPr>
          <w:rFonts w:ascii="Bahnschrift" w:hAnsi="Bahnschrift"/>
        </w:rPr>
        <w:t xml:space="preserve">: Application And Obstacles. </w:t>
      </w:r>
      <w:r w:rsidRPr="007C0C66">
        <w:rPr>
          <w:rFonts w:ascii="Bahnschrift" w:hAnsi="Bahnschrift"/>
          <w:i/>
          <w:iCs/>
        </w:rPr>
        <w:t>International Journal of GEOMATE, 18</w:t>
      </w:r>
      <w:r w:rsidRPr="007C0C66">
        <w:rPr>
          <w:rFonts w:ascii="Bahnschrift" w:hAnsi="Bahnschrift"/>
        </w:rPr>
        <w:t>(70), 235–245. https://doi.org/10.21660/2020.70.45101</w:t>
      </w:r>
    </w:p>
    <w:p w14:paraId="7518D6E8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4F97E70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Negash, Y. T., Hassan, A. M., Tseng, M.-L., Wu, K.-J., &amp; Ali, M. H. (2021). Sustainable construction and demolition waste management in Somaliland: Regulatory barriers lead to technical and environmental barriers. </w:t>
      </w:r>
      <w:r w:rsidRPr="007C0C66">
        <w:rPr>
          <w:rFonts w:ascii="Bahnschrift" w:hAnsi="Bahnschrift"/>
          <w:i/>
          <w:iCs/>
        </w:rPr>
        <w:t>Journal of Cleaner Production, 297</w:t>
      </w:r>
      <w:r w:rsidRPr="007C0C66">
        <w:rPr>
          <w:rFonts w:ascii="Bahnschrift" w:hAnsi="Bahnschrift"/>
        </w:rPr>
        <w:t>, 126717. https://doi.org/10.1016/j.jclepro.2021.126717</w:t>
      </w:r>
    </w:p>
    <w:p w14:paraId="027467C8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6BE1602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OECD. (2019). Waste Management and the Circular Economy in Selected OECD Countries. </w:t>
      </w:r>
      <w:r w:rsidRPr="007C0C66">
        <w:rPr>
          <w:rFonts w:ascii="Bahnschrift" w:hAnsi="Bahnschrift"/>
          <w:i/>
          <w:iCs/>
        </w:rPr>
        <w:t>OECD</w:t>
      </w:r>
      <w:r w:rsidRPr="007C0C66">
        <w:rPr>
          <w:rFonts w:ascii="Bahnschrift" w:hAnsi="Bahnschrift"/>
        </w:rPr>
        <w:t>. https://doi.org/10.1787/9789264309395-en</w:t>
      </w:r>
    </w:p>
    <w:p w14:paraId="055F26F8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E66B337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7C0C66">
        <w:rPr>
          <w:rFonts w:ascii="Bahnschrift" w:hAnsi="Bahnschrift"/>
        </w:rPr>
        <w:t>Oluleye</w:t>
      </w:r>
      <w:proofErr w:type="spellEnd"/>
      <w:r w:rsidRPr="007C0C66">
        <w:rPr>
          <w:rFonts w:ascii="Bahnschrift" w:hAnsi="Bahnschrift"/>
        </w:rPr>
        <w:t xml:space="preserve">, B. I., Chan, D. W. M., Olawumi, T. O., &amp; Saka, A. B. (2023). Assessment of symmetries and asymmetries on barriers to circular economy adoption in the construction industry towards zero waste: A survey of international experts. </w:t>
      </w:r>
      <w:r w:rsidRPr="007C0C66">
        <w:rPr>
          <w:rFonts w:ascii="Bahnschrift" w:hAnsi="Bahnschrift"/>
          <w:i/>
          <w:iCs/>
        </w:rPr>
        <w:t>Building and Environment, 228</w:t>
      </w:r>
      <w:r w:rsidRPr="007C0C66">
        <w:rPr>
          <w:rFonts w:ascii="Bahnschrift" w:hAnsi="Bahnschrift"/>
        </w:rPr>
        <w:t>. https://doi.org/10.1016/j.buildenv.2022.109885</w:t>
      </w:r>
    </w:p>
    <w:p w14:paraId="34F60485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D183D5A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Patil, Y. R., </w:t>
      </w:r>
      <w:proofErr w:type="spellStart"/>
      <w:r w:rsidRPr="007C0C66">
        <w:rPr>
          <w:rFonts w:ascii="Bahnschrift" w:hAnsi="Bahnschrift"/>
        </w:rPr>
        <w:t>Dakwale</w:t>
      </w:r>
      <w:proofErr w:type="spellEnd"/>
      <w:r w:rsidRPr="007C0C66">
        <w:rPr>
          <w:rFonts w:ascii="Bahnschrift" w:hAnsi="Bahnschrift"/>
        </w:rPr>
        <w:t xml:space="preserve">, V. A., &amp; Ralegaonkar, R. V. (2024). Recycling Construction and Demolition Waste in the Sector of Construction. </w:t>
      </w:r>
      <w:r w:rsidRPr="007C0C66">
        <w:rPr>
          <w:rFonts w:ascii="Bahnschrift" w:hAnsi="Bahnschrift"/>
          <w:i/>
          <w:iCs/>
        </w:rPr>
        <w:t>Advances in Civil Engineering, 2024</w:t>
      </w:r>
      <w:r w:rsidRPr="007C0C66">
        <w:rPr>
          <w:rFonts w:ascii="Bahnschrift" w:hAnsi="Bahnschrift"/>
        </w:rPr>
        <w:t>(1). https://doi.org/10.1155/2024/6234010</w:t>
      </w:r>
    </w:p>
    <w:p w14:paraId="05F69A23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083EE87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Philippine Statistics Authority. (2024). </w:t>
      </w:r>
      <w:r w:rsidRPr="007C0C66">
        <w:rPr>
          <w:rFonts w:ascii="Bahnschrift" w:hAnsi="Bahnschrift"/>
          <w:i/>
          <w:iCs/>
        </w:rPr>
        <w:t>GDP Expands by 5.2 Percent in the Third Quarter of 2024.</w:t>
      </w:r>
      <w:r w:rsidRPr="007C0C66">
        <w:rPr>
          <w:rFonts w:ascii="Bahnschrift" w:hAnsi="Bahnschrift"/>
        </w:rPr>
        <w:t xml:space="preserve"> https://psa.gov.ph/content/gdp-expands-52-percent-third- quarter-2024</w:t>
      </w:r>
    </w:p>
    <w:p w14:paraId="4062ABA0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45EF943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Raza, T., Liwag, C. R. E. U., Andres, A. V. L., Castro, J. T., </w:t>
      </w:r>
      <w:proofErr w:type="spellStart"/>
      <w:r w:rsidRPr="007C0C66">
        <w:rPr>
          <w:rFonts w:ascii="Bahnschrift" w:hAnsi="Bahnschrift"/>
        </w:rPr>
        <w:t>Cuña</w:t>
      </w:r>
      <w:proofErr w:type="spellEnd"/>
      <w:r w:rsidRPr="007C0C66">
        <w:rPr>
          <w:rFonts w:ascii="Bahnschrift" w:hAnsi="Bahnschrift"/>
        </w:rPr>
        <w:t xml:space="preserve">, A. C., Vinarao, V. G., Raza, T. K. S., Marasigan, K. M. E., Espinosa, R. I. M., Rentoy, F. C., Perez, B. D., &amp; Ahmed, N. (2020). Extreme weather disasters challenges for sustainable development: Innovating a science and policy framework for disaster-resilient and sustainable Quezon City, Philippines. </w:t>
      </w:r>
      <w:r w:rsidRPr="007C0C66">
        <w:rPr>
          <w:rFonts w:ascii="Bahnschrift" w:hAnsi="Bahnschrift"/>
          <w:i/>
          <w:iCs/>
        </w:rPr>
        <w:t>Progress in Disaster Science, 5</w:t>
      </w:r>
      <w:r w:rsidRPr="007C0C66">
        <w:rPr>
          <w:rFonts w:ascii="Bahnschrift" w:hAnsi="Bahnschrift"/>
        </w:rPr>
        <w:t>. https://doi.org/10.1016/j.pdisas.2020.100066</w:t>
      </w:r>
    </w:p>
    <w:p w14:paraId="6A8D3489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6256AA0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Ringle, C. M., Wende, S., &amp; Becker, J. M. (2024b). </w:t>
      </w:r>
      <w:r w:rsidRPr="007C0C66">
        <w:rPr>
          <w:rFonts w:ascii="Bahnschrift" w:hAnsi="Bahnschrift"/>
          <w:i/>
          <w:iCs/>
        </w:rPr>
        <w:t xml:space="preserve">Thresholds for Different Result Colors in the </w:t>
      </w:r>
      <w:proofErr w:type="spellStart"/>
      <w:r w:rsidRPr="007C0C66">
        <w:rPr>
          <w:rFonts w:ascii="Bahnschrift" w:hAnsi="Bahnschrift"/>
          <w:i/>
          <w:iCs/>
        </w:rPr>
        <w:t>SmartPLS</w:t>
      </w:r>
      <w:proofErr w:type="spellEnd"/>
      <w:r w:rsidRPr="007C0C66">
        <w:rPr>
          <w:rFonts w:ascii="Bahnschrift" w:hAnsi="Bahnschrift"/>
          <w:i/>
          <w:iCs/>
        </w:rPr>
        <w:t xml:space="preserve"> Report.</w:t>
      </w:r>
      <w:r w:rsidRPr="007C0C66">
        <w:rPr>
          <w:rFonts w:ascii="Bahnschrift" w:hAnsi="Bahnschrift"/>
        </w:rPr>
        <w:t xml:space="preserve"> https://smartpls.com/documentation/functionalities/thresholds</w:t>
      </w:r>
    </w:p>
    <w:p w14:paraId="24784375" w14:textId="77777777" w:rsidR="00FD1DE8" w:rsidRPr="007C0C66" w:rsidRDefault="00FD1DE8" w:rsidP="00FD1DE8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4C0B659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sz w:val="21"/>
          <w:szCs w:val="21"/>
        </w:rPr>
      </w:pPr>
      <w:r w:rsidRPr="007C0C66">
        <w:rPr>
          <w:rFonts w:ascii="Bahnschrift" w:hAnsi="Bahnschrift"/>
        </w:rPr>
        <w:t xml:space="preserve">Saad, A., Bal, M., &amp; Khatib, J. (2022). The Need for a Proper Waste Management Plan for the Construction Industry: A Case Study in Lebanon. </w:t>
      </w:r>
      <w:r w:rsidRPr="007C0C66">
        <w:rPr>
          <w:rFonts w:ascii="Bahnschrift" w:hAnsi="Bahnschrift"/>
          <w:i/>
          <w:iCs/>
        </w:rPr>
        <w:t>Sustainability (Switzerland), 14</w:t>
      </w:r>
      <w:r w:rsidRPr="007C0C66">
        <w:rPr>
          <w:rFonts w:ascii="Bahnschrift" w:hAnsi="Bahnschrift"/>
        </w:rPr>
        <w:t>(19).</w:t>
      </w:r>
      <w:r>
        <w:rPr>
          <w:rFonts w:ascii="Bahnschrift" w:hAnsi="Bahnschrift"/>
        </w:rPr>
        <w:t xml:space="preserve"> </w:t>
      </w:r>
      <w:r w:rsidRPr="007C0C66">
        <w:rPr>
          <w:rFonts w:ascii="Bahnschrift" w:hAnsi="Bahnschrift"/>
          <w:sz w:val="21"/>
          <w:szCs w:val="21"/>
        </w:rPr>
        <w:t>https://doi.org/10.3390/su14191278</w:t>
      </w:r>
      <w:r>
        <w:rPr>
          <w:rFonts w:ascii="Bahnschrift" w:hAnsi="Bahnschrift"/>
          <w:sz w:val="21"/>
          <w:szCs w:val="21"/>
        </w:rPr>
        <w:t>3</w:t>
      </w:r>
    </w:p>
    <w:p w14:paraId="60203BD0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FA37F57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Senate Economic Planning Office. (2017). </w:t>
      </w:r>
      <w:r w:rsidRPr="007C0C66">
        <w:rPr>
          <w:rFonts w:ascii="Bahnschrift" w:hAnsi="Bahnschrift"/>
          <w:i/>
          <w:iCs/>
        </w:rPr>
        <w:t>Philippine Solid Wastes: At A Glance.</w:t>
      </w:r>
      <w:r w:rsidRPr="007C0C66">
        <w:rPr>
          <w:rFonts w:ascii="Bahnschrift" w:hAnsi="Bahnschrift"/>
        </w:rPr>
        <w:t xml:space="preserve"> </w:t>
      </w:r>
    </w:p>
    <w:p w14:paraId="4E591235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A1C60C8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Sheikh Ilmi, H., Wen Yee, J., Jhun Kam, K., Shwan Lim, T., &amp; Tatt Soon, L. (2024). Implementation Of Zero Waste Concept in Malaysia: From Contractors’ Perspective. </w:t>
      </w:r>
      <w:r w:rsidRPr="007C0C66">
        <w:rPr>
          <w:rFonts w:ascii="Bahnschrift" w:hAnsi="Bahnschrift"/>
          <w:i/>
          <w:iCs/>
        </w:rPr>
        <w:t>In Journal of the Malaysian Institute of Planners (Vol. 22).</w:t>
      </w:r>
    </w:p>
    <w:p w14:paraId="3DB9B737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8B69BAA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7C0C66">
        <w:rPr>
          <w:rFonts w:ascii="Bahnschrift" w:hAnsi="Bahnschrift"/>
        </w:rPr>
        <w:t>Shooshtarian</w:t>
      </w:r>
      <w:proofErr w:type="spellEnd"/>
      <w:r w:rsidRPr="007C0C66">
        <w:rPr>
          <w:rFonts w:ascii="Bahnschrift" w:hAnsi="Bahnschrift"/>
        </w:rPr>
        <w:t xml:space="preserve">, S., Caldera, S., Maqsood, T., Ryley, T., &amp; Khalfan, M. (2022). An investigation into challenges and opportunities in the Australian construction and demolition waste management system. </w:t>
      </w:r>
      <w:r w:rsidRPr="007C0C66">
        <w:rPr>
          <w:rFonts w:ascii="Bahnschrift" w:hAnsi="Bahnschrift"/>
          <w:i/>
          <w:iCs/>
        </w:rPr>
        <w:t>Engineering, Construction and Architectural Management, 29</w:t>
      </w:r>
      <w:r w:rsidRPr="007C0C66">
        <w:rPr>
          <w:rFonts w:ascii="Bahnschrift" w:hAnsi="Bahnschrift"/>
        </w:rPr>
        <w:t>(10), 4313–4330. https://doi.org/10.1108/ECAM-05-2021-0439</w:t>
      </w:r>
    </w:p>
    <w:p w14:paraId="6075DACD" w14:textId="77777777" w:rsidR="00FD1DE8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07E84B4" w14:textId="4AA2BE93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Silva, P. F., Del Rosso Calache, L. D., Arantes, R. F. M., &amp; </w:t>
      </w:r>
      <w:proofErr w:type="spellStart"/>
      <w:r w:rsidRPr="007C0C66">
        <w:rPr>
          <w:rFonts w:ascii="Bahnschrift" w:hAnsi="Bahnschrift"/>
        </w:rPr>
        <w:t>Osiro</w:t>
      </w:r>
      <w:proofErr w:type="spellEnd"/>
      <w:r w:rsidRPr="007C0C66">
        <w:rPr>
          <w:rFonts w:ascii="Bahnschrift" w:hAnsi="Bahnschrift"/>
        </w:rPr>
        <w:t xml:space="preserve">, L. (2024). Identification and analysis of barriers for construction and demolition waste reduction on commercial construction sites. </w:t>
      </w:r>
      <w:r w:rsidRPr="007C0C66">
        <w:rPr>
          <w:rFonts w:ascii="Bahnschrift" w:hAnsi="Bahnschrift"/>
          <w:i/>
          <w:iCs/>
        </w:rPr>
        <w:t xml:space="preserve">Revista de </w:t>
      </w:r>
      <w:proofErr w:type="spellStart"/>
      <w:r w:rsidRPr="007C0C66">
        <w:rPr>
          <w:rFonts w:ascii="Bahnschrift" w:hAnsi="Bahnschrift"/>
          <w:i/>
          <w:iCs/>
        </w:rPr>
        <w:t>Gestão</w:t>
      </w:r>
      <w:proofErr w:type="spellEnd"/>
      <w:r w:rsidRPr="007C0C66">
        <w:rPr>
          <w:rFonts w:ascii="Bahnschrift" w:hAnsi="Bahnschrift"/>
          <w:i/>
          <w:iCs/>
        </w:rPr>
        <w:t xml:space="preserve"> Ambiental e </w:t>
      </w:r>
      <w:proofErr w:type="spellStart"/>
      <w:r w:rsidRPr="007C0C66">
        <w:rPr>
          <w:rFonts w:ascii="Bahnschrift" w:hAnsi="Bahnschrift"/>
          <w:i/>
          <w:iCs/>
        </w:rPr>
        <w:t>Sustentabilidade</w:t>
      </w:r>
      <w:proofErr w:type="spellEnd"/>
      <w:r w:rsidRPr="007C0C66">
        <w:rPr>
          <w:rFonts w:ascii="Bahnschrift" w:hAnsi="Bahnschrift"/>
          <w:i/>
          <w:iCs/>
        </w:rPr>
        <w:t>, 13(</w:t>
      </w:r>
      <w:r w:rsidRPr="007C0C66">
        <w:rPr>
          <w:rFonts w:ascii="Bahnschrift" w:hAnsi="Bahnschrift"/>
        </w:rPr>
        <w:t>1), e25838. https://doi.org/10.5585/2024.25838</w:t>
      </w:r>
    </w:p>
    <w:p w14:paraId="00B5ACDC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4B521A1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Umar, U. A., Shafiq, N., &amp; Ahmad, F. A. (2021). A case study on the effective implementation of the reuse and recycling of construction and demolition waste management practices </w:t>
      </w:r>
      <w:r w:rsidRPr="007C0C66">
        <w:rPr>
          <w:rFonts w:ascii="Bahnschrift" w:hAnsi="Bahnschrift"/>
        </w:rPr>
        <w:lastRenderedPageBreak/>
        <w:t>in Malaysia. A</w:t>
      </w:r>
      <w:r w:rsidRPr="007C0C66">
        <w:rPr>
          <w:rFonts w:ascii="Bahnschrift" w:hAnsi="Bahnschrift"/>
          <w:i/>
          <w:iCs/>
        </w:rPr>
        <w:t>in Shams Engineering Journal, 12</w:t>
      </w:r>
      <w:r w:rsidRPr="007C0C66">
        <w:rPr>
          <w:rFonts w:ascii="Bahnschrift" w:hAnsi="Bahnschrift"/>
        </w:rPr>
        <w:t>(1), 283–291. https://doi.org/10.1016/j.asej.2020.07.005</w:t>
      </w:r>
    </w:p>
    <w:p w14:paraId="43D7EFB0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E12FBD8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van der Lans, P. A., Jensen, C. A., &amp; </w:t>
      </w:r>
      <w:proofErr w:type="spellStart"/>
      <w:r w:rsidRPr="007C0C66">
        <w:rPr>
          <w:rFonts w:ascii="Bahnschrift" w:hAnsi="Bahnschrift"/>
        </w:rPr>
        <w:t>Oraee</w:t>
      </w:r>
      <w:proofErr w:type="spellEnd"/>
      <w:r w:rsidRPr="007C0C66">
        <w:rPr>
          <w:rFonts w:ascii="Bahnschrift" w:hAnsi="Bahnschrift"/>
        </w:rPr>
        <w:t xml:space="preserve">, M. (2023). Overcoming Head Contractor Barriers to Sustainable Waste Management Solutions in the Australian Construction Industry. </w:t>
      </w:r>
      <w:r w:rsidRPr="007C0C66">
        <w:rPr>
          <w:rFonts w:ascii="Bahnschrift" w:hAnsi="Bahnschrift"/>
          <w:i/>
          <w:iCs/>
        </w:rPr>
        <w:t>Buildings, 13</w:t>
      </w:r>
      <w:r w:rsidRPr="007C0C66">
        <w:rPr>
          <w:rFonts w:ascii="Bahnschrift" w:hAnsi="Bahnschrift"/>
        </w:rPr>
        <w:t xml:space="preserve">(9). </w:t>
      </w:r>
      <w:r w:rsidRPr="007C0C66">
        <w:rPr>
          <w:rFonts w:ascii="Bahnschrift" w:hAnsi="Bahnschrift"/>
          <w:sz w:val="21"/>
          <w:szCs w:val="21"/>
        </w:rPr>
        <w:t>https://doi.org/10.3390/buildings13092211</w:t>
      </w:r>
    </w:p>
    <w:p w14:paraId="49545D31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48804D5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7C0C66">
        <w:rPr>
          <w:rFonts w:ascii="Bahnschrift" w:hAnsi="Bahnschrift"/>
        </w:rPr>
        <w:t>Véliz</w:t>
      </w:r>
      <w:proofErr w:type="spellEnd"/>
      <w:r w:rsidRPr="007C0C66">
        <w:rPr>
          <w:rFonts w:ascii="Bahnschrift" w:hAnsi="Bahnschrift"/>
        </w:rPr>
        <w:t xml:space="preserve">, K. D., Walters, J. P., Busco, C., &amp; Vargas, M. (2023a). Modeling barriers to a circular economy for construction demolition waste in the Aysén region of Chile. </w:t>
      </w:r>
      <w:r w:rsidRPr="007C0C66">
        <w:rPr>
          <w:rFonts w:ascii="Bahnschrift" w:hAnsi="Bahnschrift"/>
          <w:i/>
          <w:iCs/>
        </w:rPr>
        <w:t>Resources, Conservation and Recycling Advances, 18</w:t>
      </w:r>
      <w:r w:rsidRPr="007C0C66">
        <w:rPr>
          <w:rFonts w:ascii="Bahnschrift" w:hAnsi="Bahnschrift"/>
        </w:rPr>
        <w:t>. https://doi.org/10.1016/j.rcradv.2023.200145</w:t>
      </w:r>
    </w:p>
    <w:p w14:paraId="312E25AA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267ACC5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Yi, Y., Liu, J., Cristina Lavagnolo, M., &amp; </w:t>
      </w:r>
      <w:proofErr w:type="spellStart"/>
      <w:r w:rsidRPr="007C0C66">
        <w:rPr>
          <w:rFonts w:ascii="Bahnschrift" w:hAnsi="Bahnschrift"/>
        </w:rPr>
        <w:t>Manzardo</w:t>
      </w:r>
      <w:proofErr w:type="spellEnd"/>
      <w:r w:rsidRPr="007C0C66">
        <w:rPr>
          <w:rFonts w:ascii="Bahnschrift" w:hAnsi="Bahnschrift"/>
        </w:rPr>
        <w:t xml:space="preserve">, A. (2024). Evaluating the carbon emission reduction in construction and demolition waste management in China. </w:t>
      </w:r>
      <w:r w:rsidRPr="007C0C66">
        <w:rPr>
          <w:rFonts w:ascii="Bahnschrift" w:hAnsi="Bahnschrift"/>
          <w:i/>
          <w:iCs/>
        </w:rPr>
        <w:t>Energy and Buildings, 324</w:t>
      </w:r>
      <w:r w:rsidRPr="007C0C66">
        <w:rPr>
          <w:rFonts w:ascii="Bahnschrift" w:hAnsi="Bahnschrift"/>
        </w:rPr>
        <w:t>, 114932. https://doi.org/10.1016/j.enbuild.2024.114932</w:t>
      </w:r>
    </w:p>
    <w:p w14:paraId="3D291E3B" w14:textId="77777777" w:rsidR="00FD1DE8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E5BDC61" w14:textId="5B934E21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Yuan, H., Du, W., Ma, X., Liu, J., &amp; Li, L. (2023). Critical factors to influence the illegal dumping behavior of construction and demolition waste: </w:t>
      </w:r>
      <w:r w:rsidRPr="007C0C66">
        <w:rPr>
          <w:rFonts w:ascii="Bahnschrift" w:hAnsi="Bahnschrift"/>
          <w:i/>
          <w:iCs/>
        </w:rPr>
        <w:t>An ISM- DEMATEL analysis. Developments in the Built Environment, 14</w:t>
      </w:r>
      <w:r w:rsidRPr="007C0C66">
        <w:rPr>
          <w:rFonts w:ascii="Bahnschrift" w:hAnsi="Bahnschrift"/>
        </w:rPr>
        <w:t>, 100159. https://doi.org/10.1016/j.dibe.2023.100159</w:t>
      </w:r>
    </w:p>
    <w:p w14:paraId="552254C5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11AFA30" w14:textId="4C2237F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>Zhang, C., Hu, M., Yang, X., Miranda-Xicotencatl, B., Sprecher, B., Di Maio, F., Zhong, X., &amp; Tukker, A. (2020</w:t>
      </w:r>
      <w:r>
        <w:rPr>
          <w:rFonts w:ascii="Bahnschrift" w:hAnsi="Bahnschrift"/>
        </w:rPr>
        <w:t>a</w:t>
      </w:r>
      <w:r w:rsidRPr="007C0C66">
        <w:rPr>
          <w:rFonts w:ascii="Bahnschrift" w:hAnsi="Bahnschrift"/>
        </w:rPr>
        <w:t xml:space="preserve">). Upgrading construction and demolition waste management from downcycling to recycling in the Netherlands. </w:t>
      </w:r>
      <w:r w:rsidRPr="007C0C66">
        <w:rPr>
          <w:rFonts w:ascii="Bahnschrift" w:hAnsi="Bahnschrift"/>
          <w:i/>
          <w:iCs/>
        </w:rPr>
        <w:t>Journal of Cleaner Production, 266</w:t>
      </w:r>
      <w:r w:rsidRPr="007C0C66">
        <w:rPr>
          <w:rFonts w:ascii="Bahnschrift" w:hAnsi="Bahnschrift"/>
        </w:rPr>
        <w:t>, 121718. https://doi.org/10.1016/j.jclepro.2020.121718</w:t>
      </w:r>
    </w:p>
    <w:p w14:paraId="22FCB724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40AA04A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 xml:space="preserve">Zhang, K., Qing, Y., Umer, Q., &amp; Asmi, F. (2023). How construction and demolition waste management has addressed sustainable development goals: Exploring academic and industrial trends. </w:t>
      </w:r>
      <w:r w:rsidRPr="007C0C66">
        <w:rPr>
          <w:rFonts w:ascii="Bahnschrift" w:hAnsi="Bahnschrift"/>
          <w:i/>
          <w:iCs/>
        </w:rPr>
        <w:t>Journal of Environmental Management, 345</w:t>
      </w:r>
      <w:r w:rsidRPr="007C0C66">
        <w:rPr>
          <w:rFonts w:ascii="Bahnschrift" w:hAnsi="Bahnschrift"/>
        </w:rPr>
        <w:t>, 118823. https://doi.org/10.1016/j.jenvman.2023.118823</w:t>
      </w:r>
    </w:p>
    <w:p w14:paraId="36B42A46" w14:textId="77777777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8C68EC8" w14:textId="76A59DC6" w:rsidR="00FD1DE8" w:rsidRPr="007C0C66" w:rsidRDefault="00FD1DE8" w:rsidP="00FD1DE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C0C66">
        <w:rPr>
          <w:rFonts w:ascii="Bahnschrift" w:hAnsi="Bahnschrift"/>
        </w:rPr>
        <w:t>Zhang, N., Duan, H., Sun, P., Li, J., Zuo, J., Mao, R., Liu, G., &amp; Niu, Y. (2020</w:t>
      </w:r>
      <w:r>
        <w:rPr>
          <w:rFonts w:ascii="Bahnschrift" w:hAnsi="Bahnschrift"/>
        </w:rPr>
        <w:t>b</w:t>
      </w:r>
      <w:r w:rsidRPr="007C0C66">
        <w:rPr>
          <w:rFonts w:ascii="Bahnschrift" w:hAnsi="Bahnschrift"/>
        </w:rPr>
        <w:t xml:space="preserve">). Characterizing the generation and environmental impacts of subway-related excavated soil and rock in China. </w:t>
      </w:r>
      <w:r w:rsidRPr="007C0C66">
        <w:rPr>
          <w:rFonts w:ascii="Bahnschrift" w:hAnsi="Bahnschrift"/>
          <w:i/>
          <w:iCs/>
        </w:rPr>
        <w:t>Journal of Cleaner Production, 248</w:t>
      </w:r>
      <w:r w:rsidRPr="007C0C66">
        <w:rPr>
          <w:rFonts w:ascii="Bahnschrift" w:hAnsi="Bahnschrift"/>
        </w:rPr>
        <w:t>, 119242. https://doi.org/10.1016/j.jclepro.2019.119242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D8574" w14:textId="77777777" w:rsidR="00D179CE" w:rsidRDefault="00D179CE" w:rsidP="00290EE2">
      <w:pPr>
        <w:spacing w:after="0" w:line="240" w:lineRule="auto"/>
      </w:pPr>
      <w:r>
        <w:separator/>
      </w:r>
    </w:p>
  </w:endnote>
  <w:endnote w:type="continuationSeparator" w:id="0">
    <w:p w14:paraId="722ADE0D" w14:textId="77777777" w:rsidR="00D179CE" w:rsidRDefault="00D179CE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3B79E6" w14:textId="77777777" w:rsidR="00D179CE" w:rsidRDefault="00D179CE" w:rsidP="00290EE2">
      <w:pPr>
        <w:spacing w:after="0" w:line="240" w:lineRule="auto"/>
      </w:pPr>
      <w:r>
        <w:separator/>
      </w:r>
    </w:p>
  </w:footnote>
  <w:footnote w:type="continuationSeparator" w:id="0">
    <w:p w14:paraId="6ACF6892" w14:textId="77777777" w:rsidR="00D179CE" w:rsidRDefault="00D179CE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698"/>
    <w:rsid w:val="00330D2C"/>
    <w:rsid w:val="00370561"/>
    <w:rsid w:val="003850EC"/>
    <w:rsid w:val="003970FD"/>
    <w:rsid w:val="0041197F"/>
    <w:rsid w:val="00441477"/>
    <w:rsid w:val="0044264E"/>
    <w:rsid w:val="00451A1D"/>
    <w:rsid w:val="00487414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755F49"/>
    <w:rsid w:val="0076121C"/>
    <w:rsid w:val="00787518"/>
    <w:rsid w:val="007A4C79"/>
    <w:rsid w:val="007E1A12"/>
    <w:rsid w:val="00805D1B"/>
    <w:rsid w:val="00814436"/>
    <w:rsid w:val="00847EF6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2DD2"/>
    <w:rsid w:val="00C4676A"/>
    <w:rsid w:val="00C833B7"/>
    <w:rsid w:val="00D179CE"/>
    <w:rsid w:val="00D56D5A"/>
    <w:rsid w:val="00D86FE1"/>
    <w:rsid w:val="00DC7E96"/>
    <w:rsid w:val="00E02438"/>
    <w:rsid w:val="00E03E24"/>
    <w:rsid w:val="00E5333A"/>
    <w:rsid w:val="00E84A47"/>
    <w:rsid w:val="00EA227F"/>
    <w:rsid w:val="00EC4E5D"/>
    <w:rsid w:val="00F04034"/>
    <w:rsid w:val="00FD1DE8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1DE8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5</Pages>
  <Words>1963</Words>
  <Characters>11193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24</cp:revision>
  <cp:lastPrinted>2026-02-21T05:03:00Z</cp:lastPrinted>
  <dcterms:created xsi:type="dcterms:W3CDTF">2025-12-03T11:08:00Z</dcterms:created>
  <dcterms:modified xsi:type="dcterms:W3CDTF">2026-03-20T09:07:00Z</dcterms:modified>
</cp:coreProperties>
</file>