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F63EB" w14:textId="77777777" w:rsidR="006245C9" w:rsidRPr="007D64F2" w:rsidRDefault="006245C9" w:rsidP="006245C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56291565" w14:textId="77777777" w:rsidR="006245C9" w:rsidRPr="00894571" w:rsidRDefault="006245C9" w:rsidP="006245C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126BA9B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Abbas, A., Din, Z. U., </w:t>
      </w:r>
      <w:proofErr w:type="spellStart"/>
      <w:r w:rsidRPr="006245C9">
        <w:rPr>
          <w:rFonts w:ascii="Bahnschrift" w:hAnsi="Bahnschrift"/>
        </w:rPr>
        <w:t>Gheisari</w:t>
      </w:r>
      <w:proofErr w:type="spellEnd"/>
      <w:r w:rsidRPr="006245C9">
        <w:rPr>
          <w:rFonts w:ascii="Bahnschrift" w:hAnsi="Bahnschrift"/>
        </w:rPr>
        <w:t xml:space="preserve">, M., &amp; </w:t>
      </w:r>
      <w:proofErr w:type="spellStart"/>
      <w:r w:rsidRPr="006245C9">
        <w:rPr>
          <w:rFonts w:ascii="Bahnschrift" w:hAnsi="Bahnschrift"/>
        </w:rPr>
        <w:t>Elshafey</w:t>
      </w:r>
      <w:proofErr w:type="spellEnd"/>
      <w:r w:rsidRPr="006245C9">
        <w:rPr>
          <w:rFonts w:ascii="Bahnschrift" w:hAnsi="Bahnschrift"/>
        </w:rPr>
        <w:t xml:space="preserve">, A. (2020). Technology acceptance model for augmented reality and building information modeling integration in the construction industry. </w:t>
      </w:r>
      <w:r w:rsidRPr="006245C9">
        <w:rPr>
          <w:rFonts w:ascii="Bahnschrift" w:hAnsi="Bahnschrift"/>
          <w:i/>
          <w:iCs/>
        </w:rPr>
        <w:t>Journal of Information Technology in Construction, 25,</w:t>
      </w:r>
      <w:r w:rsidRPr="006245C9">
        <w:rPr>
          <w:rFonts w:ascii="Bahnschrift" w:hAnsi="Bahnschrift"/>
        </w:rPr>
        <w:t xml:space="preserve"> 161–178. https://doi.org/10.36680/j.itcon.2020.010 </w:t>
      </w:r>
    </w:p>
    <w:p w14:paraId="3DC22965" w14:textId="77777777" w:rsidR="006245C9" w:rsidRPr="006245C9" w:rsidRDefault="006245C9" w:rsidP="006245C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CBADA1C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245C9">
        <w:rPr>
          <w:rFonts w:ascii="Bahnschrift" w:hAnsi="Bahnschrift"/>
        </w:rPr>
        <w:t>Akinsulire</w:t>
      </w:r>
      <w:proofErr w:type="spellEnd"/>
      <w:r w:rsidRPr="006245C9">
        <w:rPr>
          <w:rFonts w:ascii="Bahnschrift" w:hAnsi="Bahnschrift"/>
        </w:rPr>
        <w:t xml:space="preserve">, O., Akinlabi, E., &amp; Olatunji, O. (2024). Supply Chain 4.0: Digital transformation in construction logistics. </w:t>
      </w:r>
      <w:r w:rsidRPr="006245C9">
        <w:rPr>
          <w:rFonts w:ascii="Bahnschrift" w:hAnsi="Bahnschrift"/>
          <w:i/>
          <w:iCs/>
        </w:rPr>
        <w:t>Journal of Construction Supply Chain Management, 9</w:t>
      </w:r>
      <w:r w:rsidRPr="006245C9">
        <w:rPr>
          <w:rFonts w:ascii="Bahnschrift" w:hAnsi="Bahnschrift"/>
        </w:rPr>
        <w:t>(2), 45–62. https://doi.org/10.1108/JCSCM-2024-0092</w:t>
      </w:r>
    </w:p>
    <w:p w14:paraId="074E5CE3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4E157A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245C9">
        <w:rPr>
          <w:rFonts w:ascii="Bahnschrift" w:hAnsi="Bahnschrift"/>
        </w:rPr>
        <w:t>Alaloul</w:t>
      </w:r>
      <w:proofErr w:type="spellEnd"/>
      <w:r w:rsidRPr="006245C9">
        <w:rPr>
          <w:rFonts w:ascii="Bahnschrift" w:hAnsi="Bahnschrift"/>
        </w:rPr>
        <w:t xml:space="preserve">, W. S., </w:t>
      </w:r>
      <w:proofErr w:type="spellStart"/>
      <w:r w:rsidRPr="006245C9">
        <w:rPr>
          <w:rFonts w:ascii="Bahnschrift" w:hAnsi="Bahnschrift"/>
        </w:rPr>
        <w:t>Musarat</w:t>
      </w:r>
      <w:proofErr w:type="spellEnd"/>
      <w:r w:rsidRPr="006245C9">
        <w:rPr>
          <w:rFonts w:ascii="Bahnschrift" w:hAnsi="Bahnschrift"/>
        </w:rPr>
        <w:t xml:space="preserve">, M. A., Rabbani, M. B., Iqbal, Q., </w:t>
      </w:r>
      <w:proofErr w:type="spellStart"/>
      <w:r w:rsidRPr="006245C9">
        <w:rPr>
          <w:rFonts w:ascii="Bahnschrift" w:hAnsi="Bahnschrift"/>
        </w:rPr>
        <w:t>Maqsoom</w:t>
      </w:r>
      <w:proofErr w:type="spellEnd"/>
      <w:r w:rsidRPr="006245C9">
        <w:rPr>
          <w:rFonts w:ascii="Bahnschrift" w:hAnsi="Bahnschrift"/>
        </w:rPr>
        <w:t xml:space="preserve">, A., &amp; Farooq, W. (2021). Construction sector contribution to economic stability: </w:t>
      </w:r>
      <w:r w:rsidRPr="006245C9">
        <w:rPr>
          <w:rFonts w:ascii="Bahnschrift" w:hAnsi="Bahnschrift"/>
          <w:i/>
          <w:iCs/>
        </w:rPr>
        <w:t>Malaysian GDP distribution. Sustainability, 13</w:t>
      </w:r>
      <w:r w:rsidRPr="006245C9">
        <w:rPr>
          <w:rFonts w:ascii="Bahnschrift" w:hAnsi="Bahnschrift"/>
        </w:rPr>
        <w:t>(9), 5012. https://doi.org/10.3390/su13095012</w:t>
      </w:r>
    </w:p>
    <w:p w14:paraId="229ADF2F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70DD33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245C9">
        <w:rPr>
          <w:rFonts w:ascii="Bahnschrift" w:hAnsi="Bahnschrift"/>
        </w:rPr>
        <w:t>Alaloul</w:t>
      </w:r>
      <w:proofErr w:type="spellEnd"/>
      <w:r w:rsidRPr="006245C9">
        <w:rPr>
          <w:rFonts w:ascii="Bahnschrift" w:hAnsi="Bahnschrift"/>
        </w:rPr>
        <w:t xml:space="preserve">, W., &amp; Qureshi, A. (2021). Integrated project delivery: A literature review and research agenda. In </w:t>
      </w:r>
      <w:r w:rsidRPr="006245C9">
        <w:rPr>
          <w:rFonts w:ascii="Bahnschrift" w:hAnsi="Bahnschrift"/>
          <w:i/>
          <w:iCs/>
        </w:rPr>
        <w:t>Advances in Engineering Networks</w:t>
      </w:r>
      <w:r w:rsidRPr="006245C9">
        <w:rPr>
          <w:rFonts w:ascii="Bahnschrift" w:hAnsi="Bahnschrift"/>
        </w:rPr>
        <w:t xml:space="preserve"> (pp. 11–18). Springer. https://doi.org/10.1007/978-3-030-43616-2_2</w:t>
      </w:r>
    </w:p>
    <w:p w14:paraId="46E2C02C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3F33F3D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6245C9">
        <w:rPr>
          <w:rFonts w:ascii="Bahnschrift" w:hAnsi="Bahnschrift"/>
        </w:rPr>
        <w:t>Alaloul</w:t>
      </w:r>
      <w:proofErr w:type="spellEnd"/>
      <w:r w:rsidRPr="006245C9">
        <w:rPr>
          <w:rFonts w:ascii="Bahnschrift" w:hAnsi="Bahnschrift"/>
        </w:rPr>
        <w:t xml:space="preserve">, W., &amp; Qureshi, A. (2021). Material classification via machine learning techniques: Construction projects progress monitoring. In Industry 4.0 – Impact on Intelligent Logistics and Manufacturing. </w:t>
      </w:r>
      <w:proofErr w:type="spellStart"/>
      <w:r w:rsidRPr="006245C9">
        <w:rPr>
          <w:rFonts w:ascii="Bahnschrift" w:hAnsi="Bahnschrift"/>
          <w:i/>
          <w:iCs/>
        </w:rPr>
        <w:t>IntechOpen</w:t>
      </w:r>
      <w:proofErr w:type="spellEnd"/>
      <w:r w:rsidRPr="006245C9">
        <w:rPr>
          <w:rFonts w:ascii="Bahnschrift" w:hAnsi="Bahnschrift"/>
        </w:rPr>
        <w:t>. https://doi.org/10.5772/intechopen.96354</w:t>
      </w:r>
    </w:p>
    <w:p w14:paraId="25CDC62D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387CF8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American Institute of Architects. (2019). </w:t>
      </w:r>
      <w:r w:rsidRPr="006245C9">
        <w:rPr>
          <w:rFonts w:ascii="Bahnschrift" w:hAnsi="Bahnschrift"/>
          <w:i/>
          <w:iCs/>
        </w:rPr>
        <w:t>Design for modular construction: An introduction for architects.</w:t>
      </w:r>
      <w:r w:rsidRPr="006245C9">
        <w:rPr>
          <w:rFonts w:ascii="Bahnschrift" w:hAnsi="Bahnschrift"/>
        </w:rPr>
        <w:t xml:space="preserve"> AIA. https://content.aia.org/sites/default/files/2019- 03/Materials_Practice_Guide_Modular_Construction.pdf</w:t>
      </w:r>
    </w:p>
    <w:p w14:paraId="2C1F2105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427803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Ammar, A., &amp; </w:t>
      </w:r>
      <w:proofErr w:type="spellStart"/>
      <w:r w:rsidRPr="006245C9">
        <w:rPr>
          <w:rFonts w:ascii="Bahnschrift" w:hAnsi="Bahnschrift"/>
        </w:rPr>
        <w:t>Nassereddine</w:t>
      </w:r>
      <w:proofErr w:type="spellEnd"/>
      <w:r w:rsidRPr="006245C9">
        <w:rPr>
          <w:rFonts w:ascii="Bahnschrift" w:hAnsi="Bahnschrift"/>
        </w:rPr>
        <w:t>, H. (2022). Blueprint for construction 4.0 technologies: A bibliometric analysis.</w:t>
      </w:r>
      <w:r w:rsidRPr="006245C9">
        <w:rPr>
          <w:rFonts w:ascii="Bahnschrift" w:hAnsi="Bahnschrift"/>
          <w:i/>
          <w:iCs/>
        </w:rPr>
        <w:t xml:space="preserve"> IOP Conference Series: Materials Science and Engineering, 1218</w:t>
      </w:r>
      <w:r w:rsidRPr="006245C9">
        <w:rPr>
          <w:rFonts w:ascii="Bahnschrift" w:hAnsi="Bahnschrift"/>
        </w:rPr>
        <w:t>(1), 012011. https://doi.org/10.1088/1757- 899X/1218/1/012011</w:t>
      </w:r>
    </w:p>
    <w:p w14:paraId="69B949F3" w14:textId="77777777" w:rsidR="006245C9" w:rsidRPr="006245C9" w:rsidRDefault="006245C9" w:rsidP="006245C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456CFF0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Banks, S., &amp; McDaniel, H. (2022). Effective material logistics in the construction industry. </w:t>
      </w:r>
      <w:r w:rsidRPr="006245C9">
        <w:rPr>
          <w:rFonts w:ascii="Bahnschrift" w:hAnsi="Bahnschrift"/>
          <w:i/>
          <w:iCs/>
        </w:rPr>
        <w:t>Journal of Progress in Civil Engineering, 4</w:t>
      </w:r>
      <w:r w:rsidRPr="006245C9">
        <w:rPr>
          <w:rFonts w:ascii="Bahnschrift" w:hAnsi="Bahnschrift"/>
        </w:rPr>
        <w:t xml:space="preserve">(11). </w:t>
      </w:r>
      <w:r w:rsidRPr="006245C9">
        <w:rPr>
          <w:rFonts w:ascii="Bahnschrift" w:hAnsi="Bahnschrift"/>
          <w:sz w:val="21"/>
          <w:szCs w:val="21"/>
        </w:rPr>
        <w:t>https://doi.org/10.53469/jpce.2022.04(11).10</w:t>
      </w:r>
    </w:p>
    <w:p w14:paraId="1173E9CE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6DD3F7B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Byers, S., </w:t>
      </w:r>
      <w:proofErr w:type="spellStart"/>
      <w:r w:rsidRPr="006245C9">
        <w:rPr>
          <w:rFonts w:ascii="Bahnschrift" w:hAnsi="Bahnschrift"/>
        </w:rPr>
        <w:t>Cheriyamulla</w:t>
      </w:r>
      <w:proofErr w:type="spellEnd"/>
      <w:r w:rsidRPr="006245C9">
        <w:rPr>
          <w:rFonts w:ascii="Bahnschrift" w:hAnsi="Bahnschrift"/>
        </w:rPr>
        <w:t xml:space="preserve">, S., Ewason, A., Hall, D., &amp; De Wolf, C. (2022). Automated QR code system for construction material tracking: A case study. </w:t>
      </w:r>
      <w:r w:rsidRPr="006245C9">
        <w:rPr>
          <w:rFonts w:ascii="Bahnschrift" w:hAnsi="Bahnschrift"/>
          <w:i/>
          <w:iCs/>
        </w:rPr>
        <w:t>In Proceedings of the European Conference on Computing in Construction</w:t>
      </w:r>
      <w:r w:rsidRPr="006245C9">
        <w:rPr>
          <w:rFonts w:ascii="Bahnschrift" w:hAnsi="Bahnschrift"/>
        </w:rPr>
        <w:t xml:space="preserve"> (pp. 373–380). EC3. https://doi.org/10.35490/EC3.2022.190</w:t>
      </w:r>
    </w:p>
    <w:p w14:paraId="10D91BA4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40620C4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6245C9">
        <w:rPr>
          <w:rFonts w:ascii="Bahnschrift" w:hAnsi="Bahnschrift"/>
        </w:rPr>
        <w:t>Capuyan</w:t>
      </w:r>
      <w:proofErr w:type="spellEnd"/>
      <w:r w:rsidRPr="006245C9">
        <w:rPr>
          <w:rFonts w:ascii="Bahnschrift" w:hAnsi="Bahnschrift"/>
        </w:rPr>
        <w:t xml:space="preserve">, E. A. (2024). An integrated project delivery–based supply chain management for modular construction in the Philippines. </w:t>
      </w:r>
      <w:r w:rsidRPr="006245C9">
        <w:rPr>
          <w:rFonts w:ascii="Bahnschrift" w:hAnsi="Bahnschrift"/>
          <w:i/>
          <w:iCs/>
        </w:rPr>
        <w:t>Journal of International Conference</w:t>
      </w:r>
      <w:r w:rsidRPr="006245C9">
        <w:rPr>
          <w:rFonts w:ascii="Bahnschrift" w:hAnsi="Bahnschrift"/>
          <w:i/>
          <w:iCs/>
        </w:rPr>
        <w:tab/>
        <w:t>Proceedings,</w:t>
      </w:r>
      <w:r w:rsidRPr="006245C9">
        <w:rPr>
          <w:rFonts w:ascii="Bahnschrift" w:hAnsi="Bahnschrift"/>
          <w:i/>
          <w:iCs/>
        </w:rPr>
        <w:tab/>
        <w:t>7</w:t>
      </w:r>
      <w:r w:rsidRPr="006245C9">
        <w:rPr>
          <w:rFonts w:ascii="Bahnschrift" w:hAnsi="Bahnschrift"/>
        </w:rPr>
        <w:t>(2),</w:t>
      </w:r>
      <w:r w:rsidRPr="006245C9">
        <w:rPr>
          <w:rFonts w:ascii="Bahnschrift" w:hAnsi="Bahnschrift"/>
        </w:rPr>
        <w:tab/>
        <w:t>88–96. https://ejournal.aibpmjournals.com/index.php/JICP/article/view/2968</w:t>
      </w:r>
    </w:p>
    <w:p w14:paraId="2A23F644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0AB5A4E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Chubin, A. (2024). Use of digital technologies to </w:t>
      </w:r>
      <w:proofErr w:type="spellStart"/>
      <w:r w:rsidRPr="006245C9">
        <w:rPr>
          <w:rFonts w:ascii="Bahnschrift" w:hAnsi="Bahnschrift"/>
        </w:rPr>
        <w:t>optimise</w:t>
      </w:r>
      <w:proofErr w:type="spellEnd"/>
      <w:r w:rsidRPr="006245C9">
        <w:rPr>
          <w:rFonts w:ascii="Bahnschrift" w:hAnsi="Bahnschrift"/>
        </w:rPr>
        <w:t xml:space="preserve"> the supply of construction materials and equipment. </w:t>
      </w:r>
      <w:r w:rsidRPr="006245C9">
        <w:rPr>
          <w:rFonts w:ascii="Bahnschrift" w:hAnsi="Bahnschrift"/>
          <w:i/>
          <w:iCs/>
        </w:rPr>
        <w:t>Ways to Improve Construction Efficiency, 2</w:t>
      </w:r>
      <w:r w:rsidRPr="006245C9">
        <w:rPr>
          <w:rFonts w:ascii="Bahnschrift" w:hAnsi="Bahnschrift"/>
        </w:rPr>
        <w:t>(53), 351–367. https://doi.org/10.32347/2707-501X.2024.53(2).351-367</w:t>
      </w:r>
    </w:p>
    <w:p w14:paraId="08B446BE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70AA9CA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lastRenderedPageBreak/>
        <w:t xml:space="preserve">Chubin, A. (2024). Use of digital technologies to </w:t>
      </w:r>
      <w:proofErr w:type="spellStart"/>
      <w:r w:rsidRPr="006245C9">
        <w:rPr>
          <w:rFonts w:ascii="Bahnschrift" w:hAnsi="Bahnschrift"/>
        </w:rPr>
        <w:t>optimise</w:t>
      </w:r>
      <w:proofErr w:type="spellEnd"/>
      <w:r w:rsidRPr="006245C9">
        <w:rPr>
          <w:rFonts w:ascii="Bahnschrift" w:hAnsi="Bahnschrift"/>
        </w:rPr>
        <w:t xml:space="preserve"> the supply of construction materials and equipment. Ways to Improve </w:t>
      </w:r>
      <w:r w:rsidRPr="006245C9">
        <w:rPr>
          <w:rFonts w:ascii="Bahnschrift" w:hAnsi="Bahnschrift"/>
          <w:i/>
          <w:iCs/>
        </w:rPr>
        <w:t>Construction Efficiency, 2</w:t>
      </w:r>
      <w:r w:rsidRPr="006245C9">
        <w:rPr>
          <w:rFonts w:ascii="Bahnschrift" w:hAnsi="Bahnschrift"/>
        </w:rPr>
        <w:t xml:space="preserve">(53), 351–367. https://doi.org/10.32347/2707-501x.2024.53(2).351-367 </w:t>
      </w:r>
    </w:p>
    <w:p w14:paraId="3F2057CA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6D4BD11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Davis, F. D. (1989). Perceived usefulness, perceived ease of use, and user acceptance of information technology. </w:t>
      </w:r>
      <w:r w:rsidRPr="006245C9">
        <w:rPr>
          <w:rFonts w:ascii="Bahnschrift" w:hAnsi="Bahnschrift"/>
          <w:i/>
          <w:iCs/>
        </w:rPr>
        <w:t>MIS Quarterly, 13</w:t>
      </w:r>
      <w:r w:rsidRPr="006245C9">
        <w:rPr>
          <w:rFonts w:ascii="Bahnschrift" w:hAnsi="Bahnschrift"/>
        </w:rPr>
        <w:t>(3), 319–340. https://doi.org/10.2307/249008</w:t>
      </w:r>
    </w:p>
    <w:p w14:paraId="3A662977" w14:textId="77777777" w:rsidR="006245C9" w:rsidRPr="006245C9" w:rsidRDefault="006245C9" w:rsidP="006245C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C519078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De Witte, N. A. J. (2024). A culturally sensitive approach to technology acceptance: Applying the UTAUT2 model in the Philippines. </w:t>
      </w:r>
      <w:r w:rsidRPr="006245C9">
        <w:rPr>
          <w:rFonts w:ascii="Bahnschrift" w:hAnsi="Bahnschrift"/>
          <w:i/>
          <w:iCs/>
        </w:rPr>
        <w:t>International Journal of Technology Adoption.</w:t>
      </w:r>
      <w:r w:rsidRPr="006245C9">
        <w:rPr>
          <w:rFonts w:ascii="Bahnschrift" w:hAnsi="Bahnschrift"/>
        </w:rPr>
        <w:t xml:space="preserve"> Advance online publication.</w:t>
      </w:r>
    </w:p>
    <w:p w14:paraId="43FFE5F6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25E176" w14:textId="6AA986C0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>Dimaculangan, J. C. (2023</w:t>
      </w:r>
      <w:r>
        <w:rPr>
          <w:rFonts w:ascii="Bahnschrift" w:hAnsi="Bahnschrift"/>
        </w:rPr>
        <w:t>a</w:t>
      </w:r>
      <w:r w:rsidRPr="006245C9">
        <w:rPr>
          <w:rFonts w:ascii="Bahnschrift" w:hAnsi="Bahnschrift"/>
        </w:rPr>
        <w:t xml:space="preserve">). Assessing the adoption of construction management software using the unified theory of acceptance and use of technology (UTAUT). </w:t>
      </w:r>
      <w:r w:rsidRPr="006245C9">
        <w:rPr>
          <w:rFonts w:ascii="Bahnschrift" w:hAnsi="Bahnschrift"/>
          <w:i/>
          <w:iCs/>
        </w:rPr>
        <w:t>Philippine Journal of Built Environment and Technology, 2</w:t>
      </w:r>
      <w:r w:rsidRPr="006245C9">
        <w:rPr>
          <w:rFonts w:ascii="Bahnschrift" w:hAnsi="Bahnschrift"/>
        </w:rPr>
        <w:t>(1), 45–60.</w:t>
      </w:r>
    </w:p>
    <w:p w14:paraId="07475692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D0C554" w14:textId="04A36F3C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>Dimaculangan, R. (2023</w:t>
      </w:r>
      <w:r>
        <w:rPr>
          <w:rFonts w:ascii="Bahnschrift" w:hAnsi="Bahnschrift"/>
        </w:rPr>
        <w:t>b</w:t>
      </w:r>
      <w:r w:rsidRPr="006245C9">
        <w:rPr>
          <w:rFonts w:ascii="Bahnschrift" w:hAnsi="Bahnschrift"/>
        </w:rPr>
        <w:t xml:space="preserve">). </w:t>
      </w:r>
      <w:r w:rsidRPr="006245C9">
        <w:rPr>
          <w:rFonts w:ascii="Bahnschrift" w:hAnsi="Bahnschrift"/>
          <w:i/>
          <w:iCs/>
        </w:rPr>
        <w:t xml:space="preserve">Implementation of QR Ph code standard in Philippine financial institutions. </w:t>
      </w:r>
      <w:proofErr w:type="spellStart"/>
      <w:r w:rsidRPr="006245C9">
        <w:rPr>
          <w:rFonts w:ascii="Bahnschrift" w:hAnsi="Bahnschrift"/>
        </w:rPr>
        <w:t>Bangko</w:t>
      </w:r>
      <w:proofErr w:type="spellEnd"/>
      <w:r w:rsidRPr="006245C9">
        <w:rPr>
          <w:rFonts w:ascii="Bahnschrift" w:hAnsi="Bahnschrift"/>
        </w:rPr>
        <w:t xml:space="preserve"> Sentral ng Pilipinas Memorandum No. M-2023-005. </w:t>
      </w:r>
    </w:p>
    <w:p w14:paraId="222EFA63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F487DC1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6245C9">
        <w:rPr>
          <w:rFonts w:ascii="Bahnschrift" w:hAnsi="Bahnschrift"/>
        </w:rPr>
        <w:t>Fieldwire</w:t>
      </w:r>
      <w:proofErr w:type="spellEnd"/>
      <w:r w:rsidRPr="006245C9">
        <w:rPr>
          <w:rFonts w:ascii="Bahnschrift" w:hAnsi="Bahnschrift"/>
        </w:rPr>
        <w:t>.</w:t>
      </w:r>
      <w:r w:rsidRPr="006245C9">
        <w:rPr>
          <w:rFonts w:ascii="Bahnschrift" w:hAnsi="Bahnschrift"/>
        </w:rPr>
        <w:tab/>
        <w:t>(2024).</w:t>
      </w:r>
      <w:r w:rsidRPr="006245C9">
        <w:rPr>
          <w:rFonts w:ascii="Bahnschrift" w:hAnsi="Bahnschrift"/>
        </w:rPr>
        <w:tab/>
      </w:r>
      <w:r w:rsidRPr="006245C9">
        <w:rPr>
          <w:rFonts w:ascii="Bahnschrift" w:hAnsi="Bahnschrift"/>
          <w:i/>
          <w:iCs/>
        </w:rPr>
        <w:t>Best</w:t>
      </w:r>
      <w:r w:rsidRPr="006245C9">
        <w:rPr>
          <w:rFonts w:ascii="Bahnschrift" w:hAnsi="Bahnschrift"/>
          <w:i/>
          <w:iCs/>
        </w:rPr>
        <w:tab/>
        <w:t>practices</w:t>
      </w:r>
      <w:r w:rsidRPr="006245C9">
        <w:rPr>
          <w:rFonts w:ascii="Bahnschrift" w:hAnsi="Bahnschrift"/>
          <w:i/>
          <w:iCs/>
        </w:rPr>
        <w:tab/>
        <w:t>for</w:t>
      </w:r>
      <w:r w:rsidRPr="006245C9">
        <w:rPr>
          <w:rFonts w:ascii="Bahnschrift" w:hAnsi="Bahnschrift"/>
          <w:i/>
          <w:iCs/>
        </w:rPr>
        <w:tab/>
        <w:t>prefab</w:t>
      </w:r>
      <w:r w:rsidRPr="006245C9">
        <w:rPr>
          <w:rFonts w:ascii="Bahnschrift" w:hAnsi="Bahnschrift"/>
          <w:i/>
          <w:iCs/>
        </w:rPr>
        <w:tab/>
        <w:t>construction projects.</w:t>
      </w:r>
      <w:r w:rsidRPr="006245C9">
        <w:rPr>
          <w:rFonts w:ascii="Bahnschrift" w:hAnsi="Bahnschrift"/>
        </w:rPr>
        <w:t xml:space="preserve"> https://www.fieldwire.com/blog/best-practices-for-prefab-construction projects/</w:t>
      </w:r>
    </w:p>
    <w:p w14:paraId="1B0D547E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96F3785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Hatoum, M. B., &amp; </w:t>
      </w:r>
      <w:proofErr w:type="spellStart"/>
      <w:r w:rsidRPr="006245C9">
        <w:rPr>
          <w:rFonts w:ascii="Bahnschrift" w:hAnsi="Bahnschrift"/>
        </w:rPr>
        <w:t>Nassereddine</w:t>
      </w:r>
      <w:proofErr w:type="spellEnd"/>
      <w:r w:rsidRPr="006245C9">
        <w:rPr>
          <w:rFonts w:ascii="Bahnschrift" w:hAnsi="Bahnschrift"/>
        </w:rPr>
        <w:t xml:space="preserve">, H. (2024). </w:t>
      </w:r>
      <w:r w:rsidRPr="006245C9">
        <w:rPr>
          <w:rFonts w:ascii="Bahnschrift" w:hAnsi="Bahnschrift"/>
          <w:i/>
          <w:iCs/>
        </w:rPr>
        <w:t>Determining decision-making factors for technology adoption in the construction industry. In Artificial Intelligence Industry 4.0 Transformation Towards Industry 5.0 Paradigm – Challenges, Opportunities and Practices.</w:t>
      </w:r>
      <w:r w:rsidRPr="006245C9">
        <w:rPr>
          <w:rFonts w:ascii="Bahnschrift" w:hAnsi="Bahnschrift"/>
        </w:rPr>
        <w:t xml:space="preserve"> </w:t>
      </w:r>
      <w:proofErr w:type="spellStart"/>
      <w:r w:rsidRPr="006245C9">
        <w:rPr>
          <w:rFonts w:ascii="Bahnschrift" w:hAnsi="Bahnschrift"/>
        </w:rPr>
        <w:t>IntechOpen</w:t>
      </w:r>
      <w:proofErr w:type="spellEnd"/>
      <w:r w:rsidRPr="006245C9">
        <w:rPr>
          <w:rFonts w:ascii="Bahnschrift" w:hAnsi="Bahnschrift"/>
        </w:rPr>
        <w:t>. https://doi.org/10.5772/intechopen.1004365</w:t>
      </w:r>
    </w:p>
    <w:p w14:paraId="35414BC5" w14:textId="77777777" w:rsidR="006245C9" w:rsidRPr="006245C9" w:rsidRDefault="006245C9" w:rsidP="006245C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5048D06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6245C9">
        <w:rPr>
          <w:rFonts w:ascii="Bahnschrift" w:hAnsi="Bahnschrift"/>
        </w:rPr>
        <w:t>Hewavitharana</w:t>
      </w:r>
      <w:proofErr w:type="spellEnd"/>
      <w:r w:rsidRPr="006245C9">
        <w:rPr>
          <w:rFonts w:ascii="Bahnschrift" w:hAnsi="Bahnschrift"/>
        </w:rPr>
        <w:t xml:space="preserve">, T., Nanayakkara, S., Perera, A., &amp; Perera, P. (2021). Modifying the unified theory of acceptance and use of technology (UTAUT) model for digital transformation of the construction industry. </w:t>
      </w:r>
      <w:r w:rsidRPr="006245C9">
        <w:rPr>
          <w:rFonts w:ascii="Bahnschrift" w:hAnsi="Bahnschrift"/>
          <w:i/>
          <w:iCs/>
        </w:rPr>
        <w:t>Informatics, 8</w:t>
      </w:r>
      <w:r w:rsidRPr="006245C9">
        <w:rPr>
          <w:rFonts w:ascii="Bahnschrift" w:hAnsi="Bahnschrift"/>
        </w:rPr>
        <w:t>(4), 81. https://doi.org/10.3390/informatics8040081</w:t>
      </w:r>
    </w:p>
    <w:p w14:paraId="3AA2EB75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2FBDE6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Khomenko, A., et al. (2025). Artificial intelligence in construction project management: A structured literature review of its evolution in application and future trends. </w:t>
      </w:r>
      <w:r w:rsidRPr="006245C9">
        <w:rPr>
          <w:rFonts w:ascii="Bahnschrift" w:hAnsi="Bahnschrift"/>
          <w:i/>
          <w:iCs/>
        </w:rPr>
        <w:t>Digital, 5</w:t>
      </w:r>
      <w:r w:rsidRPr="006245C9">
        <w:rPr>
          <w:rFonts w:ascii="Bahnschrift" w:hAnsi="Bahnschrift"/>
        </w:rPr>
        <w:t xml:space="preserve">(3), 26. </w:t>
      </w:r>
      <w:hyperlink r:id="rId7" w:history="1">
        <w:r w:rsidRPr="006245C9">
          <w:rPr>
            <w:rStyle w:val="Hyperlink"/>
            <w:rFonts w:ascii="Bahnschrift" w:hAnsi="Bahnschrift"/>
            <w:color w:val="auto"/>
            <w:u w:val="none"/>
          </w:rPr>
          <w:t>https://doi.org/10.3390/digital5030026</w:t>
        </w:r>
      </w:hyperlink>
    </w:p>
    <w:p w14:paraId="1D94E498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124BFF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Lee, J., &amp; Lee, H. (2021). Patterns and trends in the use of RFID within the construction industry and Digital Twin architecture: A latent semantic analysis. </w:t>
      </w:r>
      <w:r w:rsidRPr="006245C9">
        <w:rPr>
          <w:rFonts w:ascii="Bahnschrift" w:hAnsi="Bahnschrift"/>
          <w:i/>
          <w:iCs/>
        </w:rPr>
        <w:t>International Journal of Sustainable Energy, 43</w:t>
      </w:r>
      <w:r w:rsidRPr="006245C9">
        <w:rPr>
          <w:rFonts w:ascii="Bahnschrift" w:hAnsi="Bahnschrift"/>
        </w:rPr>
        <w:t>(1), 2421281. https://doi.org/10.1080/14786451.2024.2421281</w:t>
      </w:r>
    </w:p>
    <w:p w14:paraId="7CFA58FD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B34DCB8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z w:val="21"/>
          <w:szCs w:val="21"/>
        </w:rPr>
      </w:pPr>
      <w:r w:rsidRPr="006245C9">
        <w:rPr>
          <w:rFonts w:ascii="Bahnschrift" w:hAnsi="Bahnschrift"/>
        </w:rPr>
        <w:t xml:space="preserve">Liu, X., Zhou, H., Tang, S., Jiang, L., &amp; Xu, X. (2023). Digital twin-enabled logistics management for modular construction. </w:t>
      </w:r>
      <w:r w:rsidRPr="006245C9">
        <w:rPr>
          <w:rFonts w:ascii="Bahnschrift" w:hAnsi="Bahnschrift"/>
          <w:i/>
          <w:iCs/>
        </w:rPr>
        <w:t>Buildings, 13</w:t>
      </w:r>
      <w:r w:rsidRPr="006245C9">
        <w:rPr>
          <w:rFonts w:ascii="Bahnschrift" w:hAnsi="Bahnschrift"/>
        </w:rPr>
        <w:t xml:space="preserve">(2), 475. </w:t>
      </w:r>
      <w:r w:rsidRPr="006245C9">
        <w:rPr>
          <w:rFonts w:ascii="Bahnschrift" w:hAnsi="Bahnschrift"/>
          <w:sz w:val="21"/>
          <w:szCs w:val="21"/>
        </w:rPr>
        <w:t>https://doi.org/10.3390/buildings13020475</w:t>
      </w:r>
    </w:p>
    <w:p w14:paraId="26044D98" w14:textId="77777777" w:rsidR="006245C9" w:rsidRPr="006245C9" w:rsidRDefault="006245C9" w:rsidP="006245C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E219664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Mata, P. C. (2024). Technology acceptance and construction ICT adoption: Extending TAM in the Philippine context. </w:t>
      </w:r>
      <w:r w:rsidRPr="006245C9">
        <w:rPr>
          <w:rFonts w:ascii="Bahnschrift" w:hAnsi="Bahnschrift"/>
          <w:i/>
          <w:iCs/>
        </w:rPr>
        <w:t>Asian Journal of Construction Education and Research, 15</w:t>
      </w:r>
      <w:r w:rsidRPr="006245C9">
        <w:rPr>
          <w:rFonts w:ascii="Bahnschrift" w:hAnsi="Bahnschrift"/>
        </w:rPr>
        <w:t>(2), 89–104.</w:t>
      </w:r>
    </w:p>
    <w:p w14:paraId="39932975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DAA5102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lastRenderedPageBreak/>
        <w:t>Morganti, E., et al. (2023). Coordination mechanism of construction industry supply chain based on data-driven approaches. [Journal source found, but DOI not available].</w:t>
      </w:r>
    </w:p>
    <w:p w14:paraId="69F29BF5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55E4DE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Nnaji, C. C., &amp; </w:t>
      </w:r>
      <w:proofErr w:type="spellStart"/>
      <w:r w:rsidRPr="006245C9">
        <w:rPr>
          <w:rFonts w:ascii="Bahnschrift" w:hAnsi="Bahnschrift"/>
        </w:rPr>
        <w:t>Ogarekpe</w:t>
      </w:r>
      <w:proofErr w:type="spellEnd"/>
      <w:r w:rsidRPr="006245C9">
        <w:rPr>
          <w:rFonts w:ascii="Bahnschrift" w:hAnsi="Bahnschrift"/>
        </w:rPr>
        <w:t xml:space="preserve">, N. M. (2024). Process analysis and optimization of solid waste haulage in Enugu Metropolis. Journal of Material Cycles and Waste Management. https://doi.org/10.1007/s10163-023-01864-9 </w:t>
      </w:r>
    </w:p>
    <w:p w14:paraId="4939CA7A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197C24" w14:textId="09FB8E88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>Nnaji, C., Awolusi, I., Marks, E., &amp; Hallowell, M. (2023</w:t>
      </w:r>
      <w:r>
        <w:rPr>
          <w:rFonts w:ascii="Bahnschrift" w:hAnsi="Bahnschrift"/>
        </w:rPr>
        <w:t>a</w:t>
      </w:r>
      <w:r w:rsidRPr="006245C9">
        <w:rPr>
          <w:rFonts w:ascii="Bahnschrift" w:hAnsi="Bahnschrift"/>
        </w:rPr>
        <w:t xml:space="preserve">). Technology acceptance models in construction: A systematic review. </w:t>
      </w:r>
      <w:r w:rsidRPr="006245C9">
        <w:rPr>
          <w:rFonts w:ascii="Bahnschrift" w:hAnsi="Bahnschrift"/>
          <w:i/>
          <w:iCs/>
        </w:rPr>
        <w:t>Journal of Information Technology in Construction, 28</w:t>
      </w:r>
      <w:r w:rsidRPr="006245C9">
        <w:rPr>
          <w:rFonts w:ascii="Bahnschrift" w:hAnsi="Bahnschrift"/>
        </w:rPr>
        <w:t>, 63–84. https://doi.org/10.36680/j.itcon.2023.003</w:t>
      </w:r>
    </w:p>
    <w:p w14:paraId="71BC5867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19853C3" w14:textId="1297AEC8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Nnaji, C., Okpala, I., </w:t>
      </w:r>
      <w:proofErr w:type="spellStart"/>
      <w:r w:rsidRPr="006245C9">
        <w:rPr>
          <w:rFonts w:ascii="Bahnschrift" w:hAnsi="Bahnschrift"/>
        </w:rPr>
        <w:t>Awolusi</w:t>
      </w:r>
      <w:proofErr w:type="spellEnd"/>
      <w:r w:rsidRPr="006245C9">
        <w:rPr>
          <w:rFonts w:ascii="Bahnschrift" w:hAnsi="Bahnschrift"/>
        </w:rPr>
        <w:t>, I., &amp; Gambatese, J. (2023</w:t>
      </w:r>
      <w:r>
        <w:rPr>
          <w:rFonts w:ascii="Bahnschrift" w:hAnsi="Bahnschrift"/>
        </w:rPr>
        <w:t>b</w:t>
      </w:r>
      <w:r w:rsidRPr="006245C9">
        <w:rPr>
          <w:rFonts w:ascii="Bahnschrift" w:hAnsi="Bahnschrift"/>
        </w:rPr>
        <w:t xml:space="preserve">). A systematic review of technology acceptance models and theories in construction research. </w:t>
      </w:r>
      <w:r w:rsidRPr="006245C9">
        <w:rPr>
          <w:rFonts w:ascii="Bahnschrift" w:hAnsi="Bahnschrift"/>
          <w:i/>
          <w:iCs/>
        </w:rPr>
        <w:t>Journal of Information Technology in Construction, 28</w:t>
      </w:r>
      <w:r w:rsidRPr="006245C9">
        <w:rPr>
          <w:rFonts w:ascii="Bahnschrift" w:hAnsi="Bahnschrift"/>
        </w:rPr>
        <w:t>, 39–69. https://doi.org/10.36680/j.itcon.2023.003</w:t>
      </w:r>
    </w:p>
    <w:p w14:paraId="2BD252DB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EC16E6E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  <w:proofErr w:type="spellStart"/>
      <w:r w:rsidRPr="006245C9">
        <w:rPr>
          <w:rFonts w:ascii="Bahnschrift" w:hAnsi="Bahnschrift"/>
        </w:rPr>
        <w:t>Rathinakumar</w:t>
      </w:r>
      <w:proofErr w:type="spellEnd"/>
      <w:r w:rsidRPr="006245C9">
        <w:rPr>
          <w:rFonts w:ascii="Bahnschrift" w:hAnsi="Bahnschrift"/>
        </w:rPr>
        <w:t xml:space="preserve">, R., et al. (2025). Construction material management through inventory control techniques. </w:t>
      </w:r>
      <w:r w:rsidRPr="006245C9">
        <w:rPr>
          <w:rFonts w:ascii="Bahnschrift" w:hAnsi="Bahnschrift"/>
          <w:i/>
          <w:iCs/>
        </w:rPr>
        <w:t>Journal of Construction Engineering and Management.</w:t>
      </w:r>
    </w:p>
    <w:p w14:paraId="1DB647C2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EB9020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Rodríguez, R. C., Domínguez Lepe, J. A., &amp; Jiménez Torrez, L. F. (2022). Current situation of construction material management at international level. </w:t>
      </w:r>
      <w:r w:rsidRPr="006245C9">
        <w:rPr>
          <w:rFonts w:ascii="Bahnschrift" w:hAnsi="Bahnschrift"/>
          <w:i/>
          <w:iCs/>
        </w:rPr>
        <w:t xml:space="preserve">Revista de la </w:t>
      </w:r>
      <w:proofErr w:type="spellStart"/>
      <w:r w:rsidRPr="006245C9">
        <w:rPr>
          <w:rFonts w:ascii="Bahnschrift" w:hAnsi="Bahnschrift"/>
          <w:i/>
          <w:iCs/>
        </w:rPr>
        <w:t>Construcción</w:t>
      </w:r>
      <w:proofErr w:type="spellEnd"/>
      <w:r w:rsidRPr="006245C9">
        <w:rPr>
          <w:rFonts w:ascii="Bahnschrift" w:hAnsi="Bahnschrift"/>
          <w:i/>
          <w:iCs/>
        </w:rPr>
        <w:t>, 37</w:t>
      </w:r>
      <w:r w:rsidRPr="006245C9">
        <w:rPr>
          <w:rFonts w:ascii="Bahnschrift" w:hAnsi="Bahnschrift"/>
        </w:rPr>
        <w:t xml:space="preserve">(1), 79–90. </w:t>
      </w:r>
      <w:hyperlink r:id="rId8" w:history="1">
        <w:r w:rsidRPr="006245C9">
          <w:rPr>
            <w:rStyle w:val="Hyperlink"/>
            <w:rFonts w:ascii="Bahnschrift" w:hAnsi="Bahnschrift"/>
            <w:color w:val="auto"/>
            <w:u w:val="none"/>
          </w:rPr>
          <w:t>https://doi.org/10.7764/ric.00020.21</w:t>
        </w:r>
      </w:hyperlink>
    </w:p>
    <w:p w14:paraId="0C0513BD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D2F3BB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Saad, A., </w:t>
      </w:r>
      <w:proofErr w:type="spellStart"/>
      <w:r w:rsidRPr="006245C9">
        <w:rPr>
          <w:rFonts w:ascii="Bahnschrift" w:hAnsi="Bahnschrift"/>
        </w:rPr>
        <w:t>Revoltia</w:t>
      </w:r>
      <w:proofErr w:type="spellEnd"/>
      <w:r w:rsidRPr="006245C9">
        <w:rPr>
          <w:rFonts w:ascii="Bahnschrift" w:hAnsi="Bahnschrift"/>
        </w:rPr>
        <w:t xml:space="preserve">, A., Gualtieri, L., Pauwels, P., &amp; </w:t>
      </w:r>
      <w:proofErr w:type="spellStart"/>
      <w:r w:rsidRPr="006245C9">
        <w:rPr>
          <w:rFonts w:ascii="Bahnschrift" w:hAnsi="Bahnschrift"/>
        </w:rPr>
        <w:t>Dallasega</w:t>
      </w:r>
      <w:proofErr w:type="spellEnd"/>
      <w:r w:rsidRPr="006245C9">
        <w:rPr>
          <w:rFonts w:ascii="Bahnschrift" w:hAnsi="Bahnschrift"/>
        </w:rPr>
        <w:t xml:space="preserve">, P. (2023). From building information modeling to construction digital twin: A conceptual framework. </w:t>
      </w:r>
      <w:r w:rsidRPr="006245C9">
        <w:rPr>
          <w:rFonts w:ascii="Bahnschrift" w:hAnsi="Bahnschrift"/>
          <w:i/>
          <w:iCs/>
        </w:rPr>
        <w:t>Production &amp; Manufacturing Research, 12</w:t>
      </w:r>
      <w:r w:rsidRPr="006245C9">
        <w:rPr>
          <w:rFonts w:ascii="Bahnschrift" w:hAnsi="Bahnschrift"/>
        </w:rPr>
        <w:t>(1), 2387679. https://doi.org/10.1080/21693277.2024.2387679</w:t>
      </w:r>
    </w:p>
    <w:p w14:paraId="36FE14A2" w14:textId="77777777" w:rsid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DD1E01" w14:textId="6018EB0C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Salari, M., </w:t>
      </w:r>
      <w:proofErr w:type="spellStart"/>
      <w:r w:rsidRPr="006245C9">
        <w:rPr>
          <w:rFonts w:ascii="Bahnschrift" w:hAnsi="Bahnschrift"/>
        </w:rPr>
        <w:t>Tavakkoli</w:t>
      </w:r>
      <w:proofErr w:type="spellEnd"/>
      <w:r w:rsidRPr="006245C9">
        <w:rPr>
          <w:rFonts w:ascii="Bahnschrift" w:hAnsi="Bahnschrift"/>
        </w:rPr>
        <w:t xml:space="preserve">-Moghaddam, R., Asghari, M., &amp; </w:t>
      </w:r>
      <w:proofErr w:type="spellStart"/>
      <w:r w:rsidRPr="006245C9">
        <w:rPr>
          <w:rFonts w:ascii="Bahnschrift" w:hAnsi="Bahnschrift"/>
        </w:rPr>
        <w:t>Jolai</w:t>
      </w:r>
      <w:proofErr w:type="spellEnd"/>
      <w:r w:rsidRPr="006245C9">
        <w:rPr>
          <w:rFonts w:ascii="Bahnschrift" w:hAnsi="Bahnschrift"/>
        </w:rPr>
        <w:t xml:space="preserve">, F. (2022). Sustainable modular construction supply chain design with resilience considerations. </w:t>
      </w:r>
      <w:r w:rsidRPr="006245C9">
        <w:rPr>
          <w:rFonts w:ascii="Bahnschrift" w:hAnsi="Bahnschrift"/>
          <w:i/>
          <w:iCs/>
        </w:rPr>
        <w:t>Sustainability, 14</w:t>
      </w:r>
      <w:r w:rsidRPr="006245C9">
        <w:rPr>
          <w:rFonts w:ascii="Bahnschrift" w:hAnsi="Bahnschrift"/>
        </w:rPr>
        <w:t>(2), 119. https://doi.org/10.3390/su14020119</w:t>
      </w:r>
    </w:p>
    <w:p w14:paraId="79D4FABB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A3C733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245C9">
        <w:rPr>
          <w:rFonts w:ascii="Bahnschrift" w:hAnsi="Bahnschrift"/>
        </w:rPr>
        <w:t>Sardroud</w:t>
      </w:r>
      <w:proofErr w:type="spellEnd"/>
      <w:r w:rsidRPr="006245C9">
        <w:rPr>
          <w:rFonts w:ascii="Bahnschrift" w:hAnsi="Bahnschrift"/>
        </w:rPr>
        <w:t xml:space="preserve">, J. M., &amp; </w:t>
      </w:r>
      <w:proofErr w:type="spellStart"/>
      <w:r w:rsidRPr="006245C9">
        <w:rPr>
          <w:rFonts w:ascii="Bahnschrift" w:hAnsi="Bahnschrift"/>
        </w:rPr>
        <w:t>Limbachiya</w:t>
      </w:r>
      <w:proofErr w:type="spellEnd"/>
      <w:r w:rsidRPr="006245C9">
        <w:rPr>
          <w:rFonts w:ascii="Bahnschrift" w:hAnsi="Bahnschrift"/>
        </w:rPr>
        <w:t xml:space="preserve">, M. (2010). Application of machine learning in construction material management. </w:t>
      </w:r>
    </w:p>
    <w:p w14:paraId="781DE5B0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017C03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245C9">
        <w:rPr>
          <w:rFonts w:ascii="Bahnschrift" w:hAnsi="Bahnschrift"/>
        </w:rPr>
        <w:t>Sepasgozar</w:t>
      </w:r>
      <w:proofErr w:type="spellEnd"/>
      <w:r w:rsidRPr="006245C9">
        <w:rPr>
          <w:rFonts w:ascii="Bahnschrift" w:hAnsi="Bahnschrift"/>
        </w:rPr>
        <w:t xml:space="preserve">, S. M. E., Khan, A. A., Smith, K., Romero, J. G., Shen, X., Shirowzhan, S., Li, H., &amp; </w:t>
      </w:r>
      <w:proofErr w:type="spellStart"/>
      <w:r w:rsidRPr="006245C9">
        <w:rPr>
          <w:rFonts w:ascii="Bahnschrift" w:hAnsi="Bahnschrift"/>
        </w:rPr>
        <w:t>Tahmasebinia</w:t>
      </w:r>
      <w:proofErr w:type="spellEnd"/>
      <w:r w:rsidRPr="006245C9">
        <w:rPr>
          <w:rFonts w:ascii="Bahnschrift" w:hAnsi="Bahnschrift"/>
        </w:rPr>
        <w:t xml:space="preserve">, F. (2023). BIM and Digital Twin for developing convergence technologies as future of digital construction. </w:t>
      </w:r>
      <w:r w:rsidRPr="006245C9">
        <w:rPr>
          <w:rFonts w:ascii="Bahnschrift" w:hAnsi="Bahnschrift"/>
          <w:i/>
          <w:iCs/>
        </w:rPr>
        <w:t>Buildings, 13</w:t>
      </w:r>
      <w:r w:rsidRPr="006245C9">
        <w:rPr>
          <w:rFonts w:ascii="Bahnschrift" w:hAnsi="Bahnschrift"/>
        </w:rPr>
        <w:t>(2), 441. https://doi.org/10.3390/buildings13020441</w:t>
      </w:r>
    </w:p>
    <w:p w14:paraId="09FF484C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8550D8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Sholeh, M. N., </w:t>
      </w:r>
      <w:proofErr w:type="spellStart"/>
      <w:r w:rsidRPr="006245C9">
        <w:rPr>
          <w:rFonts w:ascii="Bahnschrift" w:hAnsi="Bahnschrift"/>
        </w:rPr>
        <w:t>Fauziyah</w:t>
      </w:r>
      <w:proofErr w:type="spellEnd"/>
      <w:r w:rsidRPr="006245C9">
        <w:rPr>
          <w:rFonts w:ascii="Bahnschrift" w:hAnsi="Bahnschrift"/>
        </w:rPr>
        <w:t xml:space="preserve">, S., &amp; </w:t>
      </w:r>
      <w:proofErr w:type="spellStart"/>
      <w:r w:rsidRPr="006245C9">
        <w:rPr>
          <w:rFonts w:ascii="Bahnschrift" w:hAnsi="Bahnschrift"/>
        </w:rPr>
        <w:t>Khasani</w:t>
      </w:r>
      <w:proofErr w:type="spellEnd"/>
      <w:r w:rsidRPr="006245C9">
        <w:rPr>
          <w:rFonts w:ascii="Bahnschrift" w:hAnsi="Bahnschrift"/>
        </w:rPr>
        <w:t xml:space="preserve">, R. R. (2021). Effect of Building Information Modeling (BIM) on reduced construction time-costs: A case study. </w:t>
      </w:r>
      <w:r w:rsidRPr="006245C9">
        <w:rPr>
          <w:rFonts w:ascii="Bahnschrift" w:hAnsi="Bahnschrift"/>
          <w:i/>
          <w:iCs/>
        </w:rPr>
        <w:t>E3S Web of Conferences, 202,</w:t>
      </w:r>
      <w:r w:rsidRPr="006245C9">
        <w:rPr>
          <w:rFonts w:ascii="Bahnschrift" w:hAnsi="Bahnschrift"/>
        </w:rPr>
        <w:t xml:space="preserve"> 02012. https://doi.org/10.1051/e3sconf/202020202012</w:t>
      </w:r>
    </w:p>
    <w:p w14:paraId="127B4204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DA05B3D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Sila, J. N. (2021). </w:t>
      </w:r>
      <w:r w:rsidRPr="006245C9">
        <w:rPr>
          <w:rFonts w:ascii="Bahnschrift" w:hAnsi="Bahnschrift"/>
          <w:i/>
          <w:iCs/>
        </w:rPr>
        <w:t>Material management and project success in the construction industry.</w:t>
      </w:r>
      <w:r w:rsidRPr="006245C9">
        <w:rPr>
          <w:rFonts w:ascii="Bahnschrift" w:hAnsi="Bahnschrift"/>
        </w:rPr>
        <w:t xml:space="preserve"> IAJISPM.</w:t>
      </w:r>
    </w:p>
    <w:p w14:paraId="2BD8E716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B260C1D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6245C9">
        <w:rPr>
          <w:rFonts w:ascii="Bahnschrift" w:hAnsi="Bahnschrift"/>
        </w:rPr>
        <w:t>Sorce</w:t>
      </w:r>
      <w:proofErr w:type="spellEnd"/>
      <w:r w:rsidRPr="006245C9">
        <w:rPr>
          <w:rFonts w:ascii="Bahnschrift" w:hAnsi="Bahnschrift"/>
        </w:rPr>
        <w:t xml:space="preserve">, J., &amp; Issa, R. R. A. (2021). Extended technology acceptance model (TAM) for ICT adoption in construction. </w:t>
      </w:r>
      <w:r w:rsidRPr="006245C9">
        <w:rPr>
          <w:rFonts w:ascii="Bahnschrift" w:hAnsi="Bahnschrift"/>
          <w:i/>
          <w:iCs/>
        </w:rPr>
        <w:t>Journal of Information Technology in Construction, 26</w:t>
      </w:r>
      <w:r w:rsidRPr="006245C9">
        <w:rPr>
          <w:rFonts w:ascii="Bahnschrift" w:hAnsi="Bahnschrift"/>
        </w:rPr>
        <w:t>, 209–225. https://doi.org/10.36680/j.itcon.2021.013</w:t>
      </w:r>
    </w:p>
    <w:p w14:paraId="3DAB7533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BBF5FF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Venkatesh, V., Morris, M. G., Davis, G. B., &amp; Davis, F. D. (2003). User acceptance of information technology: Toward a unified view. </w:t>
      </w:r>
      <w:r w:rsidRPr="006245C9">
        <w:rPr>
          <w:rFonts w:ascii="Bahnschrift" w:hAnsi="Bahnschrift"/>
          <w:i/>
          <w:iCs/>
        </w:rPr>
        <w:t>MIS Quarterly, 27</w:t>
      </w:r>
      <w:r w:rsidRPr="006245C9">
        <w:rPr>
          <w:rFonts w:ascii="Bahnschrift" w:hAnsi="Bahnschrift"/>
        </w:rPr>
        <w:t>(3), 425–478. https://doi.org/10.2307/30036540</w:t>
      </w:r>
    </w:p>
    <w:p w14:paraId="46D93AFC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B8BF6C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Wang, G., et al. (2011). Lean construction principles in material management. </w:t>
      </w:r>
    </w:p>
    <w:p w14:paraId="48945EF6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F0BDD34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Wang, J., Li, H., &amp; Zhang, R. (2025). Lean construction and material management integration: A case study of high-rise projects. </w:t>
      </w:r>
      <w:r w:rsidRPr="006245C9">
        <w:rPr>
          <w:rFonts w:ascii="Bahnschrift" w:hAnsi="Bahnschrift"/>
          <w:i/>
          <w:iCs/>
        </w:rPr>
        <w:t>Journal of Construction Engineering and Management, 151</w:t>
      </w:r>
      <w:r w:rsidRPr="006245C9">
        <w:rPr>
          <w:rFonts w:ascii="Bahnschrift" w:hAnsi="Bahnschrift"/>
        </w:rPr>
        <w:t xml:space="preserve">(4), 04024012. https://doi.org/10.1061/(ASCE)CO.1943-7862.0002204 </w:t>
      </w:r>
    </w:p>
    <w:p w14:paraId="05320BEE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C005CA2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245C9">
        <w:rPr>
          <w:rFonts w:ascii="Bahnschrift" w:hAnsi="Bahnschrift"/>
        </w:rPr>
        <w:t>Wayrah</w:t>
      </w:r>
      <w:proofErr w:type="spellEnd"/>
      <w:r w:rsidRPr="006245C9">
        <w:rPr>
          <w:rFonts w:ascii="Bahnschrift" w:hAnsi="Bahnschrift"/>
        </w:rPr>
        <w:t xml:space="preserve">, M. Y., </w:t>
      </w:r>
      <w:proofErr w:type="spellStart"/>
      <w:r w:rsidRPr="006245C9">
        <w:rPr>
          <w:rFonts w:ascii="Bahnschrift" w:hAnsi="Bahnschrift"/>
        </w:rPr>
        <w:t>Sarpin</w:t>
      </w:r>
      <w:proofErr w:type="spellEnd"/>
      <w:r w:rsidRPr="006245C9">
        <w:rPr>
          <w:rFonts w:ascii="Bahnschrift" w:hAnsi="Bahnschrift"/>
        </w:rPr>
        <w:t xml:space="preserve">, N., Mohamed, S., &amp; Masrom, M. A. N. (2021). The impact of material management on construction project delivery in Somalia. </w:t>
      </w:r>
      <w:r w:rsidRPr="006245C9">
        <w:rPr>
          <w:rFonts w:ascii="Bahnschrift" w:hAnsi="Bahnschrift"/>
          <w:i/>
          <w:iCs/>
        </w:rPr>
        <w:t>Journal of Technology Management and Business, 8</w:t>
      </w:r>
      <w:r w:rsidRPr="006245C9">
        <w:rPr>
          <w:rFonts w:ascii="Bahnschrift" w:hAnsi="Bahnschrift"/>
        </w:rPr>
        <w:t xml:space="preserve">(1), 59–72. https://doi.org/10.30880/jtmb.2021.08.01.006 </w:t>
      </w:r>
    </w:p>
    <w:p w14:paraId="64EEB560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B10DE6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Wolf, S., Yıldız, S., Güneş, S., &amp; </w:t>
      </w:r>
      <w:proofErr w:type="spellStart"/>
      <w:r w:rsidRPr="006245C9">
        <w:rPr>
          <w:rFonts w:ascii="Bahnschrift" w:hAnsi="Bahnschrift"/>
        </w:rPr>
        <w:t>Kıvrak</w:t>
      </w:r>
      <w:proofErr w:type="spellEnd"/>
      <w:r w:rsidRPr="006245C9">
        <w:rPr>
          <w:rFonts w:ascii="Bahnschrift" w:hAnsi="Bahnschrift"/>
        </w:rPr>
        <w:t xml:space="preserve">, S. (2024). Examining the impact of material management practices on project performance in the construction industry. </w:t>
      </w:r>
      <w:r w:rsidRPr="006245C9">
        <w:rPr>
          <w:rFonts w:ascii="Bahnschrift" w:hAnsi="Bahnschrift"/>
          <w:i/>
          <w:iCs/>
        </w:rPr>
        <w:t>Buildings, 14</w:t>
      </w:r>
      <w:r w:rsidRPr="006245C9">
        <w:rPr>
          <w:rFonts w:ascii="Bahnschrift" w:hAnsi="Bahnschrift"/>
        </w:rPr>
        <w:t>(7), 2076. https://doi.org/10.3390/buildings14072076</w:t>
      </w:r>
    </w:p>
    <w:p w14:paraId="076F0B39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0E34F1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Xiong, W. (2025). Prefabricated building systems in the Philippines: Economic advantages and challenges. </w:t>
      </w:r>
      <w:r w:rsidRPr="006245C9">
        <w:rPr>
          <w:rFonts w:ascii="Bahnschrift" w:hAnsi="Bahnschrift"/>
          <w:i/>
          <w:iCs/>
        </w:rPr>
        <w:t>Journal of Asian Architecture and Building Engineering, 24</w:t>
      </w:r>
      <w:r w:rsidRPr="006245C9">
        <w:rPr>
          <w:rFonts w:ascii="Bahnschrift" w:hAnsi="Bahnschrift"/>
        </w:rPr>
        <w:t>(1), 45–56. https://doi.org/10.1016/j.jaabe.2025.01.004</w:t>
      </w:r>
    </w:p>
    <w:p w14:paraId="1E11D3F9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CFDC9CE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>Xu, X., Chen, Q., &amp; Zheng, Y. (2021). An IoT-based framework for enhanced construction material management and tracking. International Journal on Recent and Innovation Trends in Computing and Communication, 11(9), 9143. https://doi.org/10.17762/ijritcc.v11i9.9143</w:t>
      </w:r>
    </w:p>
    <w:p w14:paraId="1F33AF37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CD5A07B" w14:textId="77777777" w:rsidR="006245C9" w:rsidRPr="006245C9" w:rsidRDefault="006245C9" w:rsidP="006245C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>Yıldız, S. (2024). Examining the impact of material management practices on project performance.</w:t>
      </w:r>
      <w:r w:rsidRPr="006245C9">
        <w:rPr>
          <w:rFonts w:ascii="Bahnschrift" w:hAnsi="Bahnschrift"/>
        </w:rPr>
        <w:tab/>
      </w:r>
      <w:r w:rsidRPr="006245C9">
        <w:rPr>
          <w:rFonts w:ascii="Bahnschrift" w:hAnsi="Bahnschrift"/>
          <w:i/>
          <w:iCs/>
        </w:rPr>
        <w:t>Buildings,</w:t>
      </w:r>
      <w:r w:rsidRPr="006245C9">
        <w:rPr>
          <w:rFonts w:ascii="Bahnschrift" w:hAnsi="Bahnschrift"/>
          <w:i/>
          <w:iCs/>
        </w:rPr>
        <w:tab/>
        <w:t>14</w:t>
      </w:r>
      <w:r w:rsidRPr="006245C9">
        <w:rPr>
          <w:rFonts w:ascii="Bahnschrift" w:hAnsi="Bahnschrift"/>
        </w:rPr>
        <w:t>(7),</w:t>
      </w:r>
      <w:r w:rsidRPr="006245C9">
        <w:rPr>
          <w:rFonts w:ascii="Bahnschrift" w:hAnsi="Bahnschrift"/>
        </w:rPr>
        <w:tab/>
        <w:t>2076. https://doi.org/10.3390/buildings14072076</w:t>
      </w:r>
    </w:p>
    <w:p w14:paraId="4A7A5DCF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36DA0D8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You, J., &amp; Feng, Y. (2020). </w:t>
      </w:r>
      <w:r w:rsidRPr="006245C9">
        <w:rPr>
          <w:rFonts w:ascii="Bahnschrift" w:hAnsi="Bahnschrift"/>
          <w:i/>
          <w:iCs/>
        </w:rPr>
        <w:t>Lean project delivery and integrated practices in modern construction</w:t>
      </w:r>
      <w:r w:rsidRPr="006245C9">
        <w:rPr>
          <w:rFonts w:ascii="Bahnschrift" w:hAnsi="Bahnschrift"/>
        </w:rPr>
        <w:t xml:space="preserve"> (2nd ed.). Routledge. </w:t>
      </w:r>
      <w:hyperlink r:id="rId9" w:history="1">
        <w:r w:rsidRPr="006245C9">
          <w:rPr>
            <w:rStyle w:val="Hyperlink"/>
            <w:rFonts w:ascii="Bahnschrift" w:hAnsi="Bahnschrift"/>
            <w:color w:val="auto"/>
            <w:u w:val="none"/>
          </w:rPr>
          <w:t>https://doi.org/10.1201/9780429458989</w:t>
        </w:r>
      </w:hyperlink>
    </w:p>
    <w:p w14:paraId="2FC065B9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0B293A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245C9">
        <w:rPr>
          <w:rFonts w:ascii="Bahnschrift" w:hAnsi="Bahnschrift"/>
        </w:rPr>
        <w:t xml:space="preserve">Zhelezniak, E. (2025). Inventory management systems in the construction trade. </w:t>
      </w:r>
      <w:r w:rsidRPr="006245C9">
        <w:rPr>
          <w:rFonts w:ascii="Bahnschrift" w:hAnsi="Bahnschrift"/>
          <w:i/>
          <w:iCs/>
        </w:rPr>
        <w:t>Universal Library of Business and Economics, 2</w:t>
      </w:r>
      <w:r w:rsidRPr="006245C9">
        <w:rPr>
          <w:rFonts w:ascii="Bahnschrift" w:hAnsi="Bahnschrift"/>
        </w:rPr>
        <w:t>(2), 32–37. https://doi.org/10.70315/uloap.ulbec.2025.0202008</w:t>
      </w:r>
    </w:p>
    <w:p w14:paraId="5E394054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65C171" w14:textId="77777777" w:rsidR="006245C9" w:rsidRPr="006245C9" w:rsidRDefault="006245C9" w:rsidP="006245C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245C9">
        <w:rPr>
          <w:rFonts w:ascii="Bahnschrift" w:hAnsi="Bahnschrift"/>
        </w:rPr>
        <w:t>Zohourian</w:t>
      </w:r>
      <w:proofErr w:type="spellEnd"/>
      <w:r w:rsidRPr="006245C9">
        <w:rPr>
          <w:rFonts w:ascii="Bahnschrift" w:hAnsi="Bahnschrift"/>
        </w:rPr>
        <w:t xml:space="preserve">, M., </w:t>
      </w:r>
      <w:proofErr w:type="spellStart"/>
      <w:r w:rsidRPr="006245C9">
        <w:rPr>
          <w:rFonts w:ascii="Bahnschrift" w:hAnsi="Bahnschrift"/>
        </w:rPr>
        <w:t>Pamidimukkala</w:t>
      </w:r>
      <w:proofErr w:type="spellEnd"/>
      <w:r w:rsidRPr="006245C9">
        <w:rPr>
          <w:rFonts w:ascii="Bahnschrift" w:hAnsi="Bahnschrift"/>
        </w:rPr>
        <w:t xml:space="preserve">, A., &amp; </w:t>
      </w:r>
      <w:proofErr w:type="spellStart"/>
      <w:r w:rsidRPr="006245C9">
        <w:rPr>
          <w:rFonts w:ascii="Bahnschrift" w:hAnsi="Bahnschrift"/>
        </w:rPr>
        <w:t>Kermanshachi</w:t>
      </w:r>
      <w:proofErr w:type="spellEnd"/>
      <w:r w:rsidRPr="006245C9">
        <w:rPr>
          <w:rFonts w:ascii="Bahnschrift" w:hAnsi="Bahnschrift"/>
        </w:rPr>
        <w:t xml:space="preserve">, S. (2025). Modular construction: Benefits, challenges, and future research directions. </w:t>
      </w:r>
      <w:r w:rsidRPr="006245C9">
        <w:rPr>
          <w:rFonts w:ascii="Bahnschrift" w:hAnsi="Bahnschrift"/>
          <w:i/>
          <w:iCs/>
        </w:rPr>
        <w:t>Buildings, 15</w:t>
      </w:r>
      <w:r w:rsidRPr="006245C9">
        <w:rPr>
          <w:rFonts w:ascii="Bahnschrift" w:hAnsi="Bahnschrift"/>
        </w:rPr>
        <w:t xml:space="preserve">(2), 445. </w:t>
      </w:r>
      <w:hyperlink r:id="rId10" w:history="1">
        <w:r w:rsidRPr="006245C9">
          <w:rPr>
            <w:rStyle w:val="Hyperlink"/>
            <w:rFonts w:ascii="Bahnschrift" w:hAnsi="Bahnschrift"/>
            <w:color w:val="auto"/>
            <w:u w:val="none"/>
          </w:rPr>
          <w:t>https://doi.org/10.3390/buildings15020445</w:t>
        </w:r>
      </w:hyperlink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1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EE2EE" w14:textId="77777777" w:rsidR="00AE5BDB" w:rsidRDefault="00AE5BDB" w:rsidP="00290EE2">
      <w:pPr>
        <w:spacing w:after="0" w:line="240" w:lineRule="auto"/>
      </w:pPr>
      <w:r>
        <w:separator/>
      </w:r>
    </w:p>
  </w:endnote>
  <w:endnote w:type="continuationSeparator" w:id="0">
    <w:p w14:paraId="3EAC0407" w14:textId="77777777" w:rsidR="00AE5BDB" w:rsidRDefault="00AE5BD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5FB8F2" w14:textId="77777777" w:rsidR="00AE5BDB" w:rsidRDefault="00AE5BDB" w:rsidP="00290EE2">
      <w:pPr>
        <w:spacing w:after="0" w:line="240" w:lineRule="auto"/>
      </w:pPr>
      <w:r>
        <w:separator/>
      </w:r>
    </w:p>
  </w:footnote>
  <w:footnote w:type="continuationSeparator" w:id="0">
    <w:p w14:paraId="43E7C5F9" w14:textId="77777777" w:rsidR="00AE5BDB" w:rsidRDefault="00AE5BD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7"/>
  </w:num>
  <w:num w:numId="4" w16cid:durableId="2116243982">
    <w:abstractNumId w:val="33"/>
  </w:num>
  <w:num w:numId="5" w16cid:durableId="1848906244">
    <w:abstractNumId w:val="15"/>
  </w:num>
  <w:num w:numId="6" w16cid:durableId="1097823186">
    <w:abstractNumId w:val="30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4"/>
  </w:num>
  <w:num w:numId="10" w16cid:durableId="657853467">
    <w:abstractNumId w:val="27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9"/>
  </w:num>
  <w:num w:numId="14" w16cid:durableId="1610159056">
    <w:abstractNumId w:val="26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8"/>
  </w:num>
  <w:num w:numId="18" w16cid:durableId="1050766509">
    <w:abstractNumId w:val="5"/>
  </w:num>
  <w:num w:numId="19" w16cid:durableId="2067869038">
    <w:abstractNumId w:val="36"/>
  </w:num>
  <w:num w:numId="20" w16cid:durableId="926382073">
    <w:abstractNumId w:val="31"/>
  </w:num>
  <w:num w:numId="21" w16cid:durableId="175774230">
    <w:abstractNumId w:val="28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5"/>
  </w:num>
  <w:num w:numId="26" w16cid:durableId="1921407878">
    <w:abstractNumId w:val="17"/>
  </w:num>
  <w:num w:numId="27" w16cid:durableId="1137604831">
    <w:abstractNumId w:val="35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4"/>
  </w:num>
  <w:num w:numId="33" w16cid:durableId="2076972064">
    <w:abstractNumId w:val="23"/>
  </w:num>
  <w:num w:numId="34" w16cid:durableId="1405879234">
    <w:abstractNumId w:val="14"/>
  </w:num>
  <w:num w:numId="35" w16cid:durableId="1221095569">
    <w:abstractNumId w:val="32"/>
  </w:num>
  <w:num w:numId="36" w16cid:durableId="759450845">
    <w:abstractNumId w:val="22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C2E76"/>
    <w:rsid w:val="000F5057"/>
    <w:rsid w:val="001F54EA"/>
    <w:rsid w:val="00246867"/>
    <w:rsid w:val="00290EE2"/>
    <w:rsid w:val="002A6080"/>
    <w:rsid w:val="002D3698"/>
    <w:rsid w:val="00330D2C"/>
    <w:rsid w:val="00370561"/>
    <w:rsid w:val="003970FD"/>
    <w:rsid w:val="00451A1D"/>
    <w:rsid w:val="005611F8"/>
    <w:rsid w:val="00567107"/>
    <w:rsid w:val="005C1604"/>
    <w:rsid w:val="005D4E9F"/>
    <w:rsid w:val="00603552"/>
    <w:rsid w:val="00623E52"/>
    <w:rsid w:val="00623E9B"/>
    <w:rsid w:val="006245C9"/>
    <w:rsid w:val="00640E62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91E5A"/>
    <w:rsid w:val="009C0634"/>
    <w:rsid w:val="00A949FE"/>
    <w:rsid w:val="00AE2C6C"/>
    <w:rsid w:val="00AE5BDB"/>
    <w:rsid w:val="00AE75F0"/>
    <w:rsid w:val="00B52DD2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45C9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6245C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7764/ric.00020.2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i.org/10.3390/digital5030026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doi.org/10.3390/buildings1502044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201/978042945898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4</Pages>
  <Words>1545</Words>
  <Characters>8812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20</cp:revision>
  <cp:lastPrinted>2026-02-21T05:03:00Z</cp:lastPrinted>
  <dcterms:created xsi:type="dcterms:W3CDTF">2025-12-03T11:08:00Z</dcterms:created>
  <dcterms:modified xsi:type="dcterms:W3CDTF">2026-03-13T06:07:00Z</dcterms:modified>
</cp:coreProperties>
</file>