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1A0C3" w14:textId="77777777" w:rsidR="00197AC5" w:rsidRPr="007D64F2" w:rsidRDefault="00197AC5" w:rsidP="00197AC5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17314830" w14:textId="77777777" w:rsidR="00197AC5" w:rsidRDefault="00197AC5" w:rsidP="00197AC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8AB09EA" w14:textId="77777777" w:rsidR="00197AC5" w:rsidRPr="00E90521" w:rsidRDefault="00197AC5" w:rsidP="00197AC5">
      <w:pPr>
        <w:pStyle w:val="BodyText"/>
        <w:spacing w:after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sz w:val="22"/>
          <w:szCs w:val="22"/>
        </w:rPr>
        <w:t xml:space="preserve">1981 Digital. (2024).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The relevance of print media in a digital age.</w:t>
      </w:r>
      <w:r w:rsidRPr="00E90521">
        <w:rPr>
          <w:rFonts w:ascii="Bahnschrift" w:hAnsi="Bahnschrift"/>
          <w:sz w:val="22"/>
          <w:szCs w:val="22"/>
        </w:rPr>
        <w:t xml:space="preserve"> Zimmer Communications. https://info.zimmercommunications.com/blog/the-relevance-of-print-media</w:t>
      </w:r>
    </w:p>
    <w:p w14:paraId="34A843DB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363FE6FA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w w:val="110"/>
          <w:sz w:val="22"/>
          <w:szCs w:val="22"/>
        </w:rPr>
        <w:t xml:space="preserve">Abdulnabi, S. M. (2024). Adoption of </w:t>
      </w:r>
      <w:r w:rsidRPr="00E90521">
        <w:rPr>
          <w:rFonts w:ascii="Bahnschrift" w:hAnsi="Bahnschrift"/>
          <w:sz w:val="22"/>
          <w:szCs w:val="22"/>
        </w:rPr>
        <w:t xml:space="preserve">business intelligence among Iraqi SMEs culture: Impact of technology acceptance model, information quality, and organizational readiness.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Journal of Intercultural Communication, 24</w:t>
      </w:r>
      <w:r w:rsidRPr="00E90521">
        <w:rPr>
          <w:rFonts w:ascii="Bahnschrift" w:hAnsi="Bahnschrift"/>
          <w:sz w:val="22"/>
          <w:szCs w:val="22"/>
        </w:rPr>
        <w:t xml:space="preserve">(3). </w:t>
      </w:r>
      <w:hyperlink r:id="rId7">
        <w:r w:rsidRPr="00E90521">
          <w:rPr>
            <w:rFonts w:ascii="Bahnschrift" w:hAnsi="Bahnschrift"/>
            <w:sz w:val="22"/>
            <w:szCs w:val="22"/>
          </w:rPr>
          <w:t>https://immi.se/index.php/intercultural/article/view/Abdulnabi-2024-3</w:t>
        </w:r>
      </w:hyperlink>
    </w:p>
    <w:p w14:paraId="4C8CC40F" w14:textId="77777777" w:rsidR="00197AC5" w:rsidRPr="00E90521" w:rsidRDefault="00197AC5" w:rsidP="00197AC5">
      <w:pPr>
        <w:pStyle w:val="BodyText"/>
        <w:tabs>
          <w:tab w:val="left" w:pos="4619"/>
        </w:tabs>
        <w:spacing w:after="0"/>
        <w:jc w:val="both"/>
        <w:rPr>
          <w:rFonts w:ascii="Bahnschrift" w:hAnsi="Bahnschrift"/>
          <w:sz w:val="22"/>
          <w:szCs w:val="22"/>
        </w:rPr>
      </w:pPr>
    </w:p>
    <w:p w14:paraId="4F4A58FA" w14:textId="77777777" w:rsidR="00197AC5" w:rsidRPr="00E90521" w:rsidRDefault="00197AC5" w:rsidP="00197AC5">
      <w:pPr>
        <w:pStyle w:val="BodyText"/>
        <w:tabs>
          <w:tab w:val="left" w:pos="4619"/>
        </w:tabs>
        <w:spacing w:after="0"/>
        <w:ind w:left="720" w:right="11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sz w:val="22"/>
          <w:szCs w:val="22"/>
        </w:rPr>
        <w:t xml:space="preserve">Abbas, J. (2024). Financial innovation and digitalization promote business performance: Evidence from emerging economies.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Journal of Economic Studies.</w:t>
      </w:r>
      <w:r w:rsidRPr="00E90521">
        <w:rPr>
          <w:rFonts w:ascii="Bahnschrift" w:hAnsi="Bahnschrift"/>
          <w:sz w:val="22"/>
          <w:szCs w:val="22"/>
        </w:rPr>
        <w:t xml:space="preserve">  Advance online publication. </w:t>
      </w:r>
      <w:hyperlink r:id="rId8">
        <w:r w:rsidRPr="00E90521">
          <w:rPr>
            <w:rFonts w:ascii="Bahnschrift" w:hAnsi="Bahnschrift"/>
            <w:sz w:val="22"/>
            <w:szCs w:val="22"/>
          </w:rPr>
          <w:t>https://doi.org/10.1016/j.jes2023.08.001</w:t>
        </w:r>
      </w:hyperlink>
    </w:p>
    <w:p w14:paraId="72444D61" w14:textId="77777777" w:rsidR="00197AC5" w:rsidRPr="00E90521" w:rsidRDefault="00197AC5" w:rsidP="00197AC5">
      <w:pPr>
        <w:pStyle w:val="BodyText"/>
        <w:tabs>
          <w:tab w:val="left" w:pos="4619"/>
          <w:tab w:val="left" w:pos="6929"/>
        </w:tabs>
        <w:spacing w:after="0"/>
        <w:ind w:right="116"/>
        <w:jc w:val="both"/>
        <w:rPr>
          <w:rFonts w:ascii="Bahnschrift" w:hAnsi="Bahnschrift"/>
          <w:w w:val="110"/>
          <w:sz w:val="22"/>
          <w:szCs w:val="22"/>
        </w:rPr>
      </w:pPr>
    </w:p>
    <w:p w14:paraId="415964EB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w w:val="110"/>
          <w:sz w:val="22"/>
          <w:szCs w:val="22"/>
        </w:rPr>
        <w:t xml:space="preserve">Alexander, </w:t>
      </w:r>
      <w:r w:rsidRPr="00E90521">
        <w:rPr>
          <w:rFonts w:ascii="Bahnschrift" w:hAnsi="Bahnschrift"/>
          <w:w w:val="130"/>
          <w:sz w:val="22"/>
          <w:szCs w:val="22"/>
        </w:rPr>
        <w:t>J.</w:t>
      </w:r>
      <w:r w:rsidRPr="00E90521">
        <w:rPr>
          <w:rFonts w:ascii="Bahnschrift" w:hAnsi="Bahnschrift"/>
          <w:spacing w:val="-5"/>
          <w:w w:val="13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 xml:space="preserve">(2020).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Financial planning &amp; analysis and performance management (Wiley Finance).</w:t>
      </w:r>
      <w:r w:rsidRPr="00E90521">
        <w:rPr>
          <w:rFonts w:ascii="Bahnschrift" w:hAnsi="Bahnschrift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spacing w:val="-2"/>
          <w:w w:val="110"/>
          <w:sz w:val="22"/>
          <w:szCs w:val="22"/>
        </w:rPr>
        <w:t>Wiley.</w:t>
      </w:r>
      <w:r w:rsidRPr="00E90521">
        <w:rPr>
          <w:rFonts w:ascii="Bahnschrift" w:hAnsi="Bahnschrift"/>
          <w:sz w:val="22"/>
          <w:szCs w:val="22"/>
        </w:rPr>
        <w:t xml:space="preserve"> </w:t>
      </w:r>
      <w:r w:rsidRPr="00E90521">
        <w:rPr>
          <w:rFonts w:ascii="Bahnschrift" w:hAnsi="Bahnschrift"/>
          <w:spacing w:val="-2"/>
          <w:sz w:val="22"/>
          <w:szCs w:val="22"/>
        </w:rPr>
        <w:t>https://www.wiley.com/en-</w:t>
      </w:r>
      <w:r w:rsidRPr="00E90521">
        <w:rPr>
          <w:rFonts w:ascii="Bahnschrift" w:hAnsi="Bahnschrift"/>
          <w:w w:val="105"/>
          <w:sz w:val="22"/>
          <w:szCs w:val="22"/>
        </w:rPr>
        <w:t>us/Financial+Planning+%26+</w:t>
      </w:r>
      <w:r w:rsidRPr="00E90521">
        <w:rPr>
          <w:rFonts w:ascii="Bahnschrift" w:hAnsi="Bahnschrift"/>
          <w:sz w:val="22"/>
          <w:szCs w:val="22"/>
        </w:rPr>
        <w:t>Analysis+and+Performance+Management-p-9781119567590</w:t>
      </w:r>
    </w:p>
    <w:p w14:paraId="1D816DC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z w:val="22"/>
          <w:szCs w:val="22"/>
        </w:rPr>
      </w:pPr>
    </w:p>
    <w:p w14:paraId="095C4B8D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sz w:val="22"/>
          <w:szCs w:val="22"/>
        </w:rPr>
        <w:t xml:space="preserve">Alkan, S., &amp; Yildirim, S. (2024).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Artificial intelligence in the printing industry: A systematic review of industrial applications, challenges, and benefits.</w:t>
      </w:r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sz w:val="22"/>
          <w:szCs w:val="22"/>
        </w:rPr>
        <w:t xml:space="preserve">ResearchGate. </w:t>
      </w:r>
      <w:hyperlink r:id="rId9">
        <w:r w:rsidRPr="00E90521">
          <w:rPr>
            <w:rFonts w:ascii="Bahnschrift" w:hAnsi="Bahnschrift"/>
            <w:sz w:val="22"/>
            <w:szCs w:val="22"/>
          </w:rPr>
          <w:t>https://www.researchgate.net/publication/384778207_Artificial_Intelligence_i</w:t>
        </w:r>
        <w:r w:rsidRPr="00E90521">
          <w:rPr>
            <w:rFonts w:ascii="Bahnschrift" w:hAnsi="Bahnschrift"/>
            <w:spacing w:val="80"/>
            <w:w w:val="150"/>
            <w:sz w:val="22"/>
            <w:szCs w:val="22"/>
          </w:rPr>
          <w:t xml:space="preserve"> </w:t>
        </w:r>
        <w:r w:rsidRPr="00E90521">
          <w:rPr>
            <w:rFonts w:ascii="Bahnschrift" w:hAnsi="Bahnschrift"/>
            <w:spacing w:val="-2"/>
            <w:w w:val="110"/>
            <w:sz w:val="22"/>
            <w:szCs w:val="22"/>
          </w:rPr>
          <w:t>n_the_Printing_Industry_A_Systematic_Review_of_Industrial_Applications_Challenges_and</w:t>
        </w:r>
      </w:hyperlink>
    </w:p>
    <w:p w14:paraId="34CB09CF" w14:textId="77777777" w:rsidR="00197AC5" w:rsidRPr="00E90521" w:rsidRDefault="00197AC5" w:rsidP="00197AC5">
      <w:pPr>
        <w:pStyle w:val="BodyText"/>
        <w:tabs>
          <w:tab w:val="left" w:pos="4619"/>
        </w:tabs>
        <w:spacing w:after="0"/>
        <w:ind w:left="720" w:right="116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spacing w:val="-2"/>
          <w:w w:val="110"/>
          <w:sz w:val="22"/>
          <w:szCs w:val="22"/>
        </w:rPr>
        <w:t>_Benefits</w:t>
      </w:r>
    </w:p>
    <w:p w14:paraId="6C441CC5" w14:textId="77777777" w:rsidR="00197AC5" w:rsidRPr="00E90521" w:rsidRDefault="00197AC5" w:rsidP="00197AC5">
      <w:pPr>
        <w:pStyle w:val="BodyText"/>
        <w:tabs>
          <w:tab w:val="left" w:pos="4619"/>
        </w:tabs>
        <w:spacing w:after="0"/>
        <w:ind w:right="116"/>
        <w:jc w:val="both"/>
        <w:rPr>
          <w:rFonts w:ascii="Bahnschrift" w:hAnsi="Bahnschrift"/>
          <w:sz w:val="22"/>
          <w:szCs w:val="22"/>
        </w:rPr>
      </w:pPr>
    </w:p>
    <w:p w14:paraId="0C1091DA" w14:textId="77777777" w:rsidR="00197AC5" w:rsidRPr="00E90521" w:rsidRDefault="00197AC5" w:rsidP="00197AC5">
      <w:pPr>
        <w:pStyle w:val="BodyText"/>
        <w:tabs>
          <w:tab w:val="left" w:pos="4140"/>
          <w:tab w:val="left" w:pos="4320"/>
        </w:tabs>
        <w:spacing w:after="0"/>
        <w:ind w:left="720" w:right="-28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>Al-</w:t>
      </w:r>
      <w:proofErr w:type="spellStart"/>
      <w:r w:rsidRPr="00E90521">
        <w:rPr>
          <w:rFonts w:ascii="Bahnschrift" w:hAnsi="Bahnschrift"/>
          <w:w w:val="105"/>
          <w:sz w:val="22"/>
          <w:szCs w:val="22"/>
        </w:rPr>
        <w:t>Htaybat</w:t>
      </w:r>
      <w:proofErr w:type="spellEnd"/>
      <w:r w:rsidRPr="00E90521">
        <w:rPr>
          <w:rFonts w:ascii="Bahnschrift" w:hAnsi="Bahnschrift"/>
          <w:w w:val="105"/>
          <w:sz w:val="22"/>
          <w:szCs w:val="22"/>
        </w:rPr>
        <w:t>, K., &amp; von Alberti-</w:t>
      </w:r>
      <w:proofErr w:type="spellStart"/>
      <w:r w:rsidRPr="00E90521">
        <w:rPr>
          <w:rFonts w:ascii="Bahnschrift" w:hAnsi="Bahnschrift"/>
          <w:w w:val="105"/>
          <w:sz w:val="22"/>
          <w:szCs w:val="22"/>
        </w:rPr>
        <w:t>Alhtaybat</w:t>
      </w:r>
      <w:proofErr w:type="spellEnd"/>
      <w:r w:rsidRPr="00E90521">
        <w:rPr>
          <w:rFonts w:ascii="Bahnschrift" w:hAnsi="Bahnschrift"/>
          <w:w w:val="105"/>
          <w:sz w:val="22"/>
          <w:szCs w:val="22"/>
        </w:rPr>
        <w:t xml:space="preserve">, L. (2017).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Big data and corporate reporting: Impacts and paradoxes.</w:t>
      </w:r>
      <w:r w:rsidRPr="00E90521">
        <w:rPr>
          <w:rFonts w:ascii="Bahnschrift" w:hAnsi="Bahnschrift"/>
          <w:w w:val="105"/>
          <w:sz w:val="22"/>
          <w:szCs w:val="22"/>
        </w:rPr>
        <w:t xml:space="preserve"> Revue Française </w:t>
      </w:r>
      <w:proofErr w:type="spellStart"/>
      <w:r w:rsidRPr="00E90521">
        <w:rPr>
          <w:rFonts w:ascii="Bahnschrift" w:hAnsi="Bahnschrift"/>
          <w:w w:val="105"/>
          <w:sz w:val="22"/>
          <w:szCs w:val="22"/>
        </w:rPr>
        <w:t>d’Economie</w:t>
      </w:r>
      <w:proofErr w:type="spellEnd"/>
      <w:r w:rsidRPr="00E90521">
        <w:rPr>
          <w:rFonts w:ascii="Bahnschrift" w:hAnsi="Bahnschrift"/>
          <w:w w:val="105"/>
          <w:sz w:val="22"/>
          <w:szCs w:val="22"/>
        </w:rPr>
        <w:t xml:space="preserve"> et de Gestion. Retrieved October 14, 2025, from </w:t>
      </w:r>
      <w:hyperlink r:id="rId10">
        <w:r w:rsidRPr="00E90521">
          <w:rPr>
            <w:rFonts w:ascii="Bahnschrift" w:hAnsi="Bahnschrift"/>
            <w:spacing w:val="-2"/>
            <w:sz w:val="22"/>
            <w:szCs w:val="22"/>
          </w:rPr>
          <w:t>https://www.revuefreg.fr/index.php/home/article/download/1962/1580/6419</w:t>
        </w:r>
      </w:hyperlink>
    </w:p>
    <w:p w14:paraId="72B81B67" w14:textId="77777777" w:rsidR="00197AC5" w:rsidRPr="00E90521" w:rsidRDefault="00197AC5" w:rsidP="00197AC5">
      <w:pPr>
        <w:pStyle w:val="BodyText"/>
        <w:spacing w:after="0"/>
        <w:ind w:left="720" w:right="116" w:hanging="720"/>
        <w:jc w:val="both"/>
        <w:rPr>
          <w:rFonts w:ascii="Bahnschrift" w:hAnsi="Bahnschrift"/>
          <w:sz w:val="22"/>
          <w:szCs w:val="22"/>
        </w:rPr>
      </w:pPr>
    </w:p>
    <w:p w14:paraId="1C003C00" w14:textId="77777777" w:rsidR="00197AC5" w:rsidRPr="00E90521" w:rsidRDefault="00197AC5" w:rsidP="00197AC5">
      <w:pPr>
        <w:pStyle w:val="BodyText"/>
        <w:spacing w:after="0"/>
        <w:ind w:left="720" w:right="11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sz w:val="22"/>
          <w:szCs w:val="22"/>
        </w:rPr>
        <w:t>Ampong, G. O. A., &amp; Adams, S. (2018). Cash flow management practices: An empirical study of small and medium enterprises (SMMEs) in the retail sector. Risk in Contemporary Economy, 333-342. https://virtusinterpress.org/IMG/pdf/10-22495_rgcv4i2c1art1.pdf</w:t>
      </w:r>
    </w:p>
    <w:p w14:paraId="500A8FF6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4041A08A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Angeles, I. T., Calara, M. S. P., &amp; de Guzman, A. B. (2019). The mediating effect of microfinancing on access to finance and growth of microenterprises: Evidence from the Philippines.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Journal of Global Entrepreneurship Research, 9</w:t>
      </w:r>
      <w:r w:rsidRPr="00E90521">
        <w:rPr>
          <w:rFonts w:ascii="Bahnschrift" w:hAnsi="Bahnschrift"/>
          <w:w w:val="105"/>
          <w:sz w:val="22"/>
          <w:szCs w:val="22"/>
        </w:rPr>
        <w:t xml:space="preserve">(1), Article 24. </w:t>
      </w:r>
      <w:hyperlink r:id="rId11">
        <w:r w:rsidRPr="00E90521">
          <w:rPr>
            <w:rFonts w:ascii="Bahnschrift" w:hAnsi="Bahnschrift"/>
            <w:w w:val="105"/>
            <w:sz w:val="22"/>
            <w:szCs w:val="22"/>
          </w:rPr>
          <w:t>https://doi.org/10.1186/s40497-019-0150-x</w:t>
        </w:r>
      </w:hyperlink>
    </w:p>
    <w:p w14:paraId="30B8B59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</w:p>
    <w:p w14:paraId="391BF598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Arshad, A., Ghaffar, A., Siddique, M. U., &amp; Rehman, S. (2024). Information technology adoption, organization performance and organizational agility: A study of small and medium enterprises.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Journal of Emerging Management Studies.</w:t>
      </w:r>
      <w:r w:rsidRPr="00E90521">
        <w:rPr>
          <w:rFonts w:ascii="Bahnschrift" w:hAnsi="Bahnschrift"/>
          <w:w w:val="105"/>
          <w:sz w:val="22"/>
          <w:szCs w:val="22"/>
        </w:rPr>
        <w:t xml:space="preserve"> </w:t>
      </w:r>
      <w:hyperlink r:id="rId12">
        <w:r w:rsidRPr="00E90521">
          <w:rPr>
            <w:rFonts w:ascii="Bahnschrift" w:hAnsi="Bahnschrift"/>
            <w:w w:val="105"/>
            <w:sz w:val="22"/>
            <w:szCs w:val="22"/>
          </w:rPr>
          <w:t>https://journals.smarcons.com/index.php/jems/article/download/181/260</w:t>
        </w:r>
      </w:hyperlink>
    </w:p>
    <w:p w14:paraId="00A98C7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</w:p>
    <w:p w14:paraId="3CA3BD24" w14:textId="64C7A402" w:rsidR="00197AC5" w:rsidRPr="00197AC5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Asian Development Bank. (2024).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Asia small and medium-sized enterprise monitor 2024: Designing an   MSME   ecosystem for resilient   growth in Asia and the Pacific.</w:t>
      </w:r>
      <w:r w:rsidRPr="00E90521">
        <w:rPr>
          <w:rFonts w:ascii="Bahnschrift" w:hAnsi="Bahnschrift"/>
          <w:w w:val="105"/>
          <w:sz w:val="22"/>
          <w:szCs w:val="22"/>
        </w:rPr>
        <w:t xml:space="preserve"> </w:t>
      </w:r>
      <w:hyperlink r:id="rId13">
        <w:r w:rsidRPr="00E90521">
          <w:rPr>
            <w:rFonts w:ascii="Bahnschrift" w:hAnsi="Bahnschrift"/>
            <w:w w:val="105"/>
            <w:sz w:val="22"/>
            <w:szCs w:val="22"/>
          </w:rPr>
          <w:t>https://www.adb.org/publications/asia-sme-monitor-2024</w:t>
        </w:r>
      </w:hyperlink>
      <w:r w:rsidRPr="00E90521">
        <w:t xml:space="preserve"> </w:t>
      </w:r>
      <w:r w:rsidRPr="00E90521">
        <w:rPr>
          <w:rFonts w:ascii="Bahnschrift" w:hAnsi="Bahnschrift"/>
          <w:spacing w:val="-2"/>
          <w:w w:val="105"/>
          <w:sz w:val="22"/>
          <w:szCs w:val="22"/>
        </w:rPr>
        <w:t xml:space="preserve">Retrieved </w:t>
      </w:r>
      <w:r w:rsidRPr="00E90521">
        <w:rPr>
          <w:rFonts w:ascii="Bahnschrift" w:hAnsi="Bahnschrift"/>
          <w:spacing w:val="-4"/>
          <w:w w:val="105"/>
          <w:sz w:val="22"/>
          <w:szCs w:val="22"/>
        </w:rPr>
        <w:t xml:space="preserve">from </w:t>
      </w:r>
      <w:hyperlink r:id="rId14">
        <w:r w:rsidRPr="00E90521">
          <w:rPr>
            <w:rFonts w:ascii="Bahnschrift" w:hAnsi="Bahnschrift"/>
            <w:spacing w:val="-2"/>
            <w:w w:val="105"/>
            <w:sz w:val="22"/>
            <w:szCs w:val="22"/>
          </w:rPr>
          <w:t>http://dx.doi.org/10.22617/SGP240536-2</w:t>
        </w:r>
      </w:hyperlink>
    </w:p>
    <w:p w14:paraId="709BEEFE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w w:val="110"/>
          <w:sz w:val="22"/>
          <w:szCs w:val="22"/>
        </w:rPr>
        <w:lastRenderedPageBreak/>
        <w:t xml:space="preserve">Atienza, L., Mendoza, D., &amp; Cruz, P. (2024).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Digital tools adoption and business growth of micro and small enterprises (MSEs) in Calapan City, Oriental Mindoro.</w:t>
      </w:r>
      <w:r w:rsidRPr="00E90521">
        <w:rPr>
          <w:rFonts w:ascii="Bahnschrift" w:hAnsi="Bahnschrift"/>
          <w:spacing w:val="-4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sz w:val="22"/>
          <w:szCs w:val="22"/>
        </w:rPr>
        <w:t xml:space="preserve">ResearchGate. </w:t>
      </w:r>
      <w:hyperlink r:id="rId15">
        <w:r w:rsidRPr="00E90521">
          <w:rPr>
            <w:rFonts w:ascii="Bahnschrift" w:hAnsi="Bahnschrift"/>
            <w:sz w:val="22"/>
            <w:szCs w:val="22"/>
          </w:rPr>
          <w:t>https://doi.org/10.30574/wjarr.2024.24.3.3972</w:t>
        </w:r>
      </w:hyperlink>
    </w:p>
    <w:p w14:paraId="292C69DB" w14:textId="77777777" w:rsidR="00197AC5" w:rsidRPr="00E90521" w:rsidRDefault="00197AC5" w:rsidP="00197AC5">
      <w:pPr>
        <w:pStyle w:val="BodyText"/>
        <w:tabs>
          <w:tab w:val="left" w:pos="1003"/>
          <w:tab w:val="left" w:pos="1507"/>
          <w:tab w:val="left" w:pos="2011"/>
          <w:tab w:val="left" w:pos="2950"/>
          <w:tab w:val="left" w:pos="3609"/>
          <w:tab w:val="left" w:pos="4469"/>
          <w:tab w:val="left" w:pos="4940"/>
          <w:tab w:val="left" w:pos="5764"/>
          <w:tab w:val="left" w:pos="6859"/>
          <w:tab w:val="left" w:pos="7542"/>
          <w:tab w:val="left" w:pos="8237"/>
        </w:tabs>
        <w:spacing w:after="0"/>
        <w:ind w:left="720" w:right="365" w:hanging="720"/>
        <w:jc w:val="both"/>
        <w:rPr>
          <w:rFonts w:ascii="Bahnschrift" w:hAnsi="Bahnschrift"/>
          <w:spacing w:val="-2"/>
          <w:w w:val="105"/>
          <w:sz w:val="22"/>
          <w:szCs w:val="22"/>
        </w:rPr>
      </w:pPr>
    </w:p>
    <w:p w14:paraId="27E5B979" w14:textId="77777777" w:rsidR="00197AC5" w:rsidRPr="00E90521" w:rsidRDefault="00197AC5" w:rsidP="00197AC5">
      <w:pPr>
        <w:pStyle w:val="BodyText"/>
        <w:spacing w:after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sz w:val="22"/>
          <w:szCs w:val="22"/>
        </w:rPr>
        <w:t xml:space="preserve">Barroga, E., et al. (2021). Level of awareness of smart manufacturing technologies and its nexus.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 xml:space="preserve">Philippine Journal of Science, 150 </w:t>
      </w:r>
      <w:r w:rsidRPr="00E90521">
        <w:rPr>
          <w:rFonts w:ascii="Bahnschrift" w:hAnsi="Bahnschrift"/>
          <w:sz w:val="22"/>
          <w:szCs w:val="22"/>
        </w:rPr>
        <w:t>(6A). https://philjournalsci.dost.gov.ph/images/pdf/pjs_pdf/vol150no6A/level_of_awareness_of_smar t_manufacturing_technologies_and_its_nexus_.pdf</w:t>
      </w:r>
    </w:p>
    <w:p w14:paraId="3309124D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7E0FE86A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</w:rPr>
      </w:pPr>
      <w:r w:rsidRPr="00E90521">
        <w:rPr>
          <w:rFonts w:ascii="Bahnschrift" w:hAnsi="Bahnschrift"/>
          <w:spacing w:val="-6"/>
          <w:w w:val="110"/>
          <w:sz w:val="22"/>
          <w:szCs w:val="22"/>
        </w:rPr>
        <w:t xml:space="preserve">CMYK PH. (2021, March 27).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 xml:space="preserve">The different types of printing techniques. </w:t>
      </w:r>
      <w:hyperlink r:id="rId16">
        <w:r w:rsidRPr="00E90521">
          <w:rPr>
            <w:rFonts w:ascii="Bahnschrift" w:hAnsi="Bahnschrift"/>
            <w:spacing w:val="-6"/>
            <w:w w:val="110"/>
            <w:sz w:val="22"/>
            <w:szCs w:val="22"/>
          </w:rPr>
          <w:t>https://www.cmyk.ph/types-of-printing/</w:t>
        </w:r>
      </w:hyperlink>
    </w:p>
    <w:p w14:paraId="43541F8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</w:rPr>
      </w:pPr>
    </w:p>
    <w:p w14:paraId="0D4B0D36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</w:rPr>
      </w:pPr>
      <w:r w:rsidRPr="00E90521">
        <w:rPr>
          <w:rFonts w:ascii="Bahnschrift" w:hAnsi="Bahnschrift"/>
          <w:spacing w:val="-6"/>
          <w:w w:val="110"/>
          <w:sz w:val="22"/>
          <w:szCs w:val="22"/>
        </w:rPr>
        <w:t xml:space="preserve">Cohen, L., Manion, L., &amp; Morrison, K. (2018).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Research methods in education (8th ed.).</w:t>
      </w:r>
      <w:r w:rsidRPr="00E90521">
        <w:rPr>
          <w:rFonts w:ascii="Bahnschrift" w:hAnsi="Bahnschrift"/>
          <w:spacing w:val="-6"/>
          <w:w w:val="110"/>
          <w:sz w:val="22"/>
          <w:szCs w:val="22"/>
        </w:rPr>
        <w:t xml:space="preserve"> Routledge. </w:t>
      </w:r>
      <w:hyperlink r:id="rId17">
        <w:r w:rsidRPr="00E90521">
          <w:rPr>
            <w:rFonts w:ascii="Bahnschrift" w:hAnsi="Bahnschrift"/>
            <w:spacing w:val="-6"/>
            <w:w w:val="110"/>
            <w:sz w:val="22"/>
            <w:szCs w:val="22"/>
          </w:rPr>
          <w:t>https://staibabussalamsula.ac.id/wp-content/uploads/2024/03/Louis-Cohen-</w:t>
        </w:r>
      </w:hyperlink>
      <w:r w:rsidRPr="00E90521">
        <w:rPr>
          <w:rFonts w:ascii="Bahnschrift" w:hAnsi="Bahnschrift"/>
          <w:spacing w:val="-6"/>
          <w:w w:val="110"/>
          <w:sz w:val="22"/>
          <w:szCs w:val="22"/>
        </w:rPr>
        <w:t>Lawrence-Manion-Keith-Morrison-Research-Methods-in-Education-Routledge-2018-staibabussalamsula.ac_.id_.pdf</w:t>
      </w:r>
    </w:p>
    <w:p w14:paraId="134691CF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</w:rPr>
      </w:pPr>
    </w:p>
    <w:p w14:paraId="155466BA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</w:rPr>
      </w:pPr>
      <w:r w:rsidRPr="00E90521">
        <w:rPr>
          <w:rFonts w:ascii="Bahnschrift" w:hAnsi="Bahnschrift"/>
          <w:spacing w:val="-6"/>
          <w:w w:val="110"/>
          <w:sz w:val="22"/>
          <w:szCs w:val="22"/>
        </w:rPr>
        <w:t xml:space="preserve">Congress of the Philippines. (1991).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Republic Act No. 6977, as amended by RA 8289 (1997) and RA 9501 (2008) –Magna Carta for Micro, Small and Medium Enterprises.</w:t>
      </w:r>
      <w:r w:rsidRPr="00E90521">
        <w:rPr>
          <w:rFonts w:ascii="Bahnschrift" w:hAnsi="Bahnschrift"/>
          <w:spacing w:val="-6"/>
          <w:w w:val="110"/>
          <w:sz w:val="22"/>
          <w:szCs w:val="22"/>
        </w:rPr>
        <w:t xml:space="preserve"> https://www.smefinanceforum.org/sites/default/files/blogs/2010_RA_9501_Magn a_Carta_for_MSMEs.pdf</w:t>
      </w:r>
    </w:p>
    <w:p w14:paraId="61F5ADB5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  <w:lang w:val="en-PH"/>
        </w:rPr>
      </w:pPr>
    </w:p>
    <w:p w14:paraId="2915E52D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</w:rPr>
      </w:pPr>
      <w:r w:rsidRPr="00E90521">
        <w:rPr>
          <w:rFonts w:ascii="Bahnschrift" w:hAnsi="Bahnschrift"/>
          <w:spacing w:val="-6"/>
          <w:w w:val="110"/>
          <w:sz w:val="22"/>
          <w:szCs w:val="22"/>
          <w:lang w:val="en-PH"/>
        </w:rPr>
        <w:t>Congress of the Philippines. (2008). </w:t>
      </w:r>
      <w:r w:rsidRPr="00E90521">
        <w:rPr>
          <w:rFonts w:ascii="Bahnschrift" w:hAnsi="Bahnschrift"/>
          <w:i/>
          <w:iCs/>
          <w:spacing w:val="-6"/>
          <w:w w:val="110"/>
          <w:sz w:val="22"/>
          <w:szCs w:val="22"/>
          <w:lang w:val="en-PH"/>
        </w:rPr>
        <w:t>Republic Act No. 9501: An act to promote, develop and assist micro, small and medium enterprises through the creation of a Micro, Small and Medium Enterprise Development (MSMED) Council, and for other purposes</w:t>
      </w:r>
      <w:r w:rsidRPr="00E90521">
        <w:rPr>
          <w:rFonts w:ascii="Bahnschrift" w:hAnsi="Bahnschrift"/>
          <w:spacing w:val="-6"/>
          <w:w w:val="110"/>
          <w:sz w:val="22"/>
          <w:szCs w:val="22"/>
          <w:lang w:val="en-PH"/>
        </w:rPr>
        <w:t>. Official Gazette. https://www.officialgazette.gov.ph/2008/05/23/republic-act-no-9501/</w:t>
      </w:r>
    </w:p>
    <w:p w14:paraId="4805C2D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</w:rPr>
      </w:pPr>
    </w:p>
    <w:p w14:paraId="200FB31B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</w:rPr>
      </w:pPr>
      <w:r w:rsidRPr="00E90521">
        <w:rPr>
          <w:rFonts w:ascii="Bahnschrift" w:hAnsi="Bahnschrift"/>
          <w:spacing w:val="-6"/>
          <w:w w:val="110"/>
          <w:sz w:val="22"/>
          <w:szCs w:val="22"/>
        </w:rPr>
        <w:t xml:space="preserve">Congress of the Philippines. (n.d.).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Republic Act No. 6977, as amended by Republic Act No. 8289 and Republic Act No. 9501.</w:t>
      </w:r>
      <w:r w:rsidRPr="00E90521">
        <w:rPr>
          <w:rFonts w:ascii="Bahnschrift" w:hAnsi="Bahnschrift"/>
          <w:spacing w:val="-6"/>
          <w:w w:val="110"/>
          <w:sz w:val="22"/>
          <w:szCs w:val="22"/>
        </w:rPr>
        <w:t xml:space="preserve"> </w:t>
      </w:r>
      <w:hyperlink r:id="rId18">
        <w:r w:rsidRPr="00E90521">
          <w:rPr>
            <w:rFonts w:ascii="Bahnschrift" w:hAnsi="Bahnschrift"/>
            <w:spacing w:val="-6"/>
            <w:w w:val="110"/>
            <w:sz w:val="22"/>
            <w:szCs w:val="22"/>
          </w:rPr>
          <w:t>https://www.officialgazette.gov.ph/1991/05/01/republic-act-no-6977/</w:t>
        </w:r>
      </w:hyperlink>
    </w:p>
    <w:p w14:paraId="1556CAD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</w:rPr>
      </w:pPr>
    </w:p>
    <w:p w14:paraId="3DB1084E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</w:rPr>
      </w:pPr>
      <w:r w:rsidRPr="00E90521">
        <w:rPr>
          <w:rFonts w:ascii="Bahnschrift" w:hAnsi="Bahnschrift"/>
          <w:spacing w:val="-6"/>
          <w:w w:val="110"/>
          <w:sz w:val="22"/>
          <w:szCs w:val="22"/>
        </w:rPr>
        <w:t xml:space="preserve">Creswell, J. W., &amp; Creswell, J. D. (2018).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Research design: Qualitative, quantitative, and mixed methods approaches (5th ed.).</w:t>
      </w:r>
      <w:r w:rsidRPr="00E90521">
        <w:rPr>
          <w:rFonts w:ascii="Bahnschrift" w:hAnsi="Bahnschrift"/>
          <w:spacing w:val="-6"/>
          <w:w w:val="110"/>
          <w:sz w:val="22"/>
          <w:szCs w:val="22"/>
        </w:rPr>
        <w:t xml:space="preserve"> Sage Publications. </w:t>
      </w:r>
      <w:hyperlink r:id="rId19">
        <w:r w:rsidRPr="00E90521">
          <w:rPr>
            <w:rFonts w:ascii="Bahnschrift" w:hAnsi="Bahnschrift"/>
            <w:spacing w:val="-6"/>
            <w:w w:val="110"/>
            <w:sz w:val="22"/>
            <w:szCs w:val="22"/>
          </w:rPr>
          <w:t>https://spada.uns.ac.id/pluginfile.php/510378/mod_resource/content/1/creswell.pdf</w:t>
        </w:r>
      </w:hyperlink>
    </w:p>
    <w:p w14:paraId="4B985C85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6"/>
          <w:w w:val="110"/>
          <w:sz w:val="22"/>
          <w:szCs w:val="22"/>
        </w:rPr>
      </w:pPr>
    </w:p>
    <w:p w14:paraId="2F223F65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spacing w:val="-6"/>
          <w:w w:val="110"/>
          <w:sz w:val="22"/>
          <w:szCs w:val="22"/>
        </w:rPr>
        <w:t xml:space="preserve">Cristofaro, M. (2025).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The impact of resource allocation strategies on new venture performance: The moderating role of entrepreneurial experience.</w:t>
      </w:r>
      <w:r w:rsidRPr="00E90521">
        <w:rPr>
          <w:rFonts w:ascii="Bahnschrift" w:hAnsi="Bahnschrift"/>
          <w:w w:val="105"/>
          <w:sz w:val="22"/>
          <w:szCs w:val="22"/>
        </w:rPr>
        <w:t xml:space="preserve"> Long Range Planning. Advance online publication.</w:t>
      </w:r>
      <w:r w:rsidRPr="00E90521">
        <w:rPr>
          <w:rFonts w:ascii="Bahnschrift" w:hAnsi="Bahnschrift"/>
          <w:spacing w:val="-10"/>
          <w:w w:val="105"/>
          <w:sz w:val="22"/>
          <w:szCs w:val="22"/>
        </w:rPr>
        <w:t xml:space="preserve"> </w:t>
      </w:r>
      <w:hyperlink r:id="rId20">
        <w:r w:rsidRPr="00E90521">
          <w:rPr>
            <w:rFonts w:ascii="Bahnschrift" w:hAnsi="Bahnschrift"/>
            <w:w w:val="105"/>
            <w:sz w:val="22"/>
            <w:szCs w:val="22"/>
          </w:rPr>
          <w:t>https://doi.org/10.1016/j.lrp.2025.00016</w:t>
        </w:r>
      </w:hyperlink>
    </w:p>
    <w:p w14:paraId="4FE6E0CE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674B13E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Cueto, L. J., </w:t>
      </w:r>
      <w:proofErr w:type="spellStart"/>
      <w:r w:rsidRPr="00E90521">
        <w:rPr>
          <w:rFonts w:ascii="Bahnschrift" w:hAnsi="Bahnschrift"/>
          <w:w w:val="105"/>
          <w:sz w:val="22"/>
          <w:szCs w:val="22"/>
        </w:rPr>
        <w:t>Frisnedi</w:t>
      </w:r>
      <w:proofErr w:type="spellEnd"/>
      <w:r w:rsidRPr="00E90521">
        <w:rPr>
          <w:rFonts w:ascii="Bahnschrift" w:hAnsi="Bahnschrift"/>
          <w:w w:val="105"/>
          <w:sz w:val="22"/>
          <w:szCs w:val="22"/>
        </w:rPr>
        <w:t>, A. F. D., Collera, R. B., Batac, K. I. T., &amp; Agaton, C. B. (2022). Digital innovations in MSMEs during economic disruptions: Experiences and challenges of young entrepreneurs.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 xml:space="preserve"> Administrative Sciences, 12</w:t>
      </w:r>
      <w:r w:rsidRPr="00E90521">
        <w:rPr>
          <w:rFonts w:ascii="Bahnschrift" w:hAnsi="Bahnschrift"/>
          <w:w w:val="105"/>
          <w:sz w:val="22"/>
          <w:szCs w:val="22"/>
        </w:rPr>
        <w:t xml:space="preserve">(1), Article 8. </w:t>
      </w:r>
      <w:hyperlink r:id="rId21">
        <w:r w:rsidRPr="00E90521">
          <w:rPr>
            <w:rFonts w:ascii="Bahnschrift" w:hAnsi="Bahnschrift"/>
            <w:w w:val="105"/>
            <w:sz w:val="22"/>
            <w:szCs w:val="22"/>
          </w:rPr>
          <w:t>https://doi.org/10.3390/admsci12010008</w:t>
        </w:r>
      </w:hyperlink>
    </w:p>
    <w:p w14:paraId="46467EC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</w:p>
    <w:p w14:paraId="256ED201" w14:textId="59EBD683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DAI. (2021).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MSMEs and digital tool use amidst the COVID-19 pandemic</w:t>
      </w:r>
      <w:r w:rsidRPr="00E90521">
        <w:rPr>
          <w:rFonts w:ascii="Bahnschrift" w:hAnsi="Bahnschrift"/>
          <w:w w:val="105"/>
          <w:sz w:val="22"/>
          <w:szCs w:val="22"/>
        </w:rPr>
        <w:t xml:space="preserve"> — Philippines country brief. </w:t>
      </w:r>
      <w:hyperlink r:id="rId22">
        <w:r w:rsidRPr="00E90521">
          <w:rPr>
            <w:rFonts w:ascii="Bahnschrift" w:hAnsi="Bahnschrift"/>
            <w:w w:val="105"/>
            <w:sz w:val="22"/>
            <w:szCs w:val="22"/>
          </w:rPr>
          <w:t>https://www.dai.com/uploads/final-msme-reports/philippines-country-brief.pdf</w:t>
        </w:r>
      </w:hyperlink>
    </w:p>
    <w:p w14:paraId="277B3752" w14:textId="77777777" w:rsidR="00197AC5" w:rsidRPr="00E90521" w:rsidRDefault="00197AC5" w:rsidP="00197AC5">
      <w:pPr>
        <w:pStyle w:val="BodyText"/>
        <w:tabs>
          <w:tab w:val="left" w:pos="4605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lastRenderedPageBreak/>
        <w:t xml:space="preserve">Davis, F. D. (1989). Perceived usefulness, perceived ease of use, and user acceptance of information technology.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MIS Quarterly, 13</w:t>
      </w:r>
      <w:r w:rsidRPr="00E90521">
        <w:rPr>
          <w:rFonts w:ascii="Bahnschrift" w:hAnsi="Bahnschrift"/>
          <w:w w:val="105"/>
          <w:sz w:val="22"/>
          <w:szCs w:val="22"/>
        </w:rPr>
        <w:t xml:space="preserve">(3), 319–340. </w:t>
      </w:r>
      <w:hyperlink r:id="rId23">
        <w:r w:rsidRPr="00E90521">
          <w:rPr>
            <w:rFonts w:ascii="Bahnschrift" w:hAnsi="Bahnschrift"/>
            <w:w w:val="105"/>
            <w:sz w:val="22"/>
            <w:szCs w:val="22"/>
          </w:rPr>
          <w:t>https://parsmodir.com/wp-content/uploads/2018/11/TAM-Davis-1989.pdf</w:t>
        </w:r>
      </w:hyperlink>
      <w:r w:rsidRPr="00E90521">
        <w:rPr>
          <w:rFonts w:ascii="Bahnschrift" w:hAnsi="Bahnschrift"/>
          <w:w w:val="105"/>
          <w:sz w:val="22"/>
          <w:szCs w:val="22"/>
        </w:rPr>
        <w:t xml:space="preserve"> </w:t>
      </w:r>
      <w:hyperlink r:id="rId24">
        <w:r w:rsidRPr="00E90521">
          <w:rPr>
            <w:rFonts w:ascii="Bahnschrift" w:hAnsi="Bahnschrift"/>
            <w:w w:val="105"/>
            <w:sz w:val="22"/>
            <w:szCs w:val="22"/>
          </w:rPr>
          <w:t>https://www.jstor.org/stable/249008</w:t>
        </w:r>
      </w:hyperlink>
    </w:p>
    <w:p w14:paraId="3D061F27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</w:p>
    <w:p w14:paraId="2EE5F742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Department of Science and Technology – Regional Office 1. (n.d.).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 xml:space="preserve">SETUP program. </w:t>
      </w:r>
      <w:r w:rsidRPr="00E90521">
        <w:rPr>
          <w:rFonts w:ascii="Bahnschrift" w:hAnsi="Bahnschrift"/>
          <w:w w:val="105"/>
          <w:sz w:val="22"/>
          <w:szCs w:val="22"/>
        </w:rPr>
        <w:t xml:space="preserve">Retrieved October 10, 2025, from </w:t>
      </w:r>
      <w:hyperlink r:id="rId25">
        <w:r w:rsidRPr="00E90521">
          <w:rPr>
            <w:rFonts w:ascii="Bahnschrift" w:hAnsi="Bahnschrift"/>
            <w:w w:val="105"/>
            <w:sz w:val="22"/>
            <w:szCs w:val="22"/>
          </w:rPr>
          <w:t>https://region1.dost.gov.ph/setup/</w:t>
        </w:r>
      </w:hyperlink>
    </w:p>
    <w:p w14:paraId="474B5B85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</w:p>
    <w:p w14:paraId="3102CE2A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Department of Trade and Industry (DTI). (2024).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Definition of micro enterprises.</w:t>
      </w:r>
      <w:r w:rsidRPr="00E90521">
        <w:rPr>
          <w:rFonts w:ascii="Bahnschrift" w:hAnsi="Bahnschrift"/>
          <w:w w:val="105"/>
          <w:sz w:val="22"/>
          <w:szCs w:val="22"/>
        </w:rPr>
        <w:t xml:space="preserve"> </w:t>
      </w:r>
      <w:hyperlink r:id="rId26">
        <w:r w:rsidRPr="00E90521">
          <w:rPr>
            <w:rFonts w:ascii="Bahnschrift" w:hAnsi="Bahnschrift"/>
            <w:w w:val="105"/>
            <w:sz w:val="22"/>
            <w:szCs w:val="22"/>
          </w:rPr>
          <w:t>https://www.dti.gov.ph/resources/laws-and-policies/msme/</w:t>
        </w:r>
      </w:hyperlink>
    </w:p>
    <w:p w14:paraId="53ABFAB9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</w:p>
    <w:p w14:paraId="07BE6067" w14:textId="77777777" w:rsidR="00197AC5" w:rsidRPr="00E90521" w:rsidRDefault="00197AC5" w:rsidP="00197AC5">
      <w:pPr>
        <w:pStyle w:val="BodyText"/>
        <w:tabs>
          <w:tab w:val="left" w:pos="4622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Department of Trade and Industry. (2024).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 xml:space="preserve">Micro, small, and medium enterprise development plan 2023-2028. </w:t>
      </w:r>
      <w:r w:rsidRPr="00E90521">
        <w:rPr>
          <w:rFonts w:ascii="Bahnschrift" w:hAnsi="Bahnschrift"/>
          <w:w w:val="105"/>
          <w:sz w:val="22"/>
          <w:szCs w:val="22"/>
        </w:rPr>
        <w:t>Republic of the Philippines. https://dtiwebfiles.s3.ap-southeast-1.amazonaws.com/BSMED/MSMED+Plan+2023-</w:t>
      </w:r>
      <w:r w:rsidRPr="00E90521">
        <w:rPr>
          <w:rFonts w:ascii="Bahnschrift" w:hAnsi="Bahnschrift"/>
          <w:spacing w:val="-2"/>
          <w:w w:val="105"/>
          <w:sz w:val="22"/>
          <w:szCs w:val="22"/>
        </w:rPr>
        <w:t>2028/MSMED+Plan+2023-2028_approved+07Nov2024.v2.pdf</w:t>
      </w:r>
    </w:p>
    <w:p w14:paraId="2D85170D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65D21A13" w14:textId="77777777" w:rsidR="00197AC5" w:rsidRPr="00E90521" w:rsidRDefault="00197AC5" w:rsidP="00197AC5">
      <w:pPr>
        <w:pStyle w:val="BodyText"/>
        <w:spacing w:after="0"/>
        <w:ind w:left="720" w:right="-11" w:hanging="720"/>
        <w:jc w:val="both"/>
        <w:rPr>
          <w:rFonts w:ascii="Bahnschrift" w:hAnsi="Bahnschrift"/>
          <w:spacing w:val="-2"/>
          <w:w w:val="105"/>
          <w:sz w:val="22"/>
          <w:szCs w:val="22"/>
        </w:rPr>
      </w:pPr>
      <w:r w:rsidRPr="00E90521">
        <w:rPr>
          <w:rFonts w:ascii="Bahnschrift" w:hAnsi="Bahnschrift"/>
          <w:spacing w:val="-2"/>
          <w:w w:val="105"/>
          <w:sz w:val="22"/>
          <w:szCs w:val="22"/>
        </w:rPr>
        <w:t xml:space="preserve">Department of Trade and Industry. (n.d.).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Shared service facilities.</w:t>
      </w:r>
      <w:r w:rsidRPr="00E90521">
        <w:rPr>
          <w:rFonts w:ascii="Bahnschrift" w:hAnsi="Bahnschrift"/>
          <w:spacing w:val="-2"/>
          <w:w w:val="105"/>
          <w:sz w:val="22"/>
          <w:szCs w:val="22"/>
        </w:rPr>
        <w:t xml:space="preserve"> Retrieved October 10, 2025, from </w:t>
      </w:r>
      <w:hyperlink r:id="rId27">
        <w:r w:rsidRPr="00E90521">
          <w:rPr>
            <w:rFonts w:ascii="Bahnschrift" w:hAnsi="Bahnschrift"/>
            <w:spacing w:val="-2"/>
            <w:w w:val="105"/>
            <w:sz w:val="22"/>
            <w:szCs w:val="22"/>
          </w:rPr>
          <w:t>https://www.dti.gov.ph/dti-business-center/dti-programs-projects/dti-shared-service-facilities</w:t>
        </w:r>
      </w:hyperlink>
    </w:p>
    <w:p w14:paraId="483F2843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39F8789E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ERIA (Economic Research Institute for ASEAN and East Asia). (2022).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Empowering micro businesses in Southeast Asia.</w:t>
      </w:r>
      <w:r w:rsidRPr="00E90521">
        <w:rPr>
          <w:rFonts w:ascii="Bahnschrift" w:hAnsi="Bahnschrift"/>
          <w:w w:val="105"/>
          <w:sz w:val="22"/>
          <w:szCs w:val="22"/>
        </w:rPr>
        <w:t xml:space="preserve"> </w:t>
      </w:r>
      <w:hyperlink r:id="rId28">
        <w:r w:rsidRPr="00E90521">
          <w:rPr>
            <w:rFonts w:ascii="Bahnschrift" w:hAnsi="Bahnschrift"/>
            <w:w w:val="105"/>
            <w:sz w:val="22"/>
            <w:szCs w:val="22"/>
          </w:rPr>
          <w:t>https://www.eria.org/uploads/Empowering-Micro-Businesses-in-Southeast-</w:t>
        </w:r>
      </w:hyperlink>
      <w:r w:rsidRPr="00E90521">
        <w:rPr>
          <w:rFonts w:ascii="Bahnschrift" w:hAnsi="Bahnschrift"/>
          <w:w w:val="105"/>
          <w:sz w:val="22"/>
          <w:szCs w:val="22"/>
        </w:rPr>
        <w:t>Asia.pdf</w:t>
      </w:r>
    </w:p>
    <w:p w14:paraId="0C381CEB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5FBA1CD7" w14:textId="77777777" w:rsidR="00197AC5" w:rsidRPr="00E90521" w:rsidRDefault="00197AC5" w:rsidP="00197AC5">
      <w:pPr>
        <w:pStyle w:val="BodyText"/>
        <w:spacing w:after="0"/>
        <w:ind w:left="720" w:right="351" w:hanging="720"/>
        <w:jc w:val="both"/>
        <w:rPr>
          <w:rFonts w:ascii="Bahnschrift" w:hAnsi="Bahnschrift"/>
          <w:sz w:val="22"/>
          <w:szCs w:val="22"/>
        </w:rPr>
      </w:pPr>
      <w:proofErr w:type="spellStart"/>
      <w:r w:rsidRPr="00E90521">
        <w:rPr>
          <w:rFonts w:ascii="Bahnschrift" w:hAnsi="Bahnschrift"/>
          <w:w w:val="110"/>
          <w:sz w:val="22"/>
          <w:szCs w:val="22"/>
        </w:rPr>
        <w:t>Etikan</w:t>
      </w:r>
      <w:proofErr w:type="spellEnd"/>
      <w:r w:rsidRPr="00E90521">
        <w:rPr>
          <w:rFonts w:ascii="Bahnschrift" w:hAnsi="Bahnschrift"/>
          <w:w w:val="110"/>
          <w:sz w:val="22"/>
          <w:szCs w:val="22"/>
        </w:rPr>
        <w:t xml:space="preserve">, I., Musa, S. A., &amp; Alkassim, R. S. (2016). Comparison of convenience sampling and purposive </w:t>
      </w:r>
      <w:r w:rsidRPr="00E90521">
        <w:rPr>
          <w:rFonts w:ascii="Bahnschrift" w:hAnsi="Bahnschrift"/>
          <w:w w:val="115"/>
          <w:sz w:val="22"/>
          <w:szCs w:val="22"/>
        </w:rPr>
        <w:t>sampling.</w:t>
      </w:r>
      <w:r w:rsidRPr="00E90521">
        <w:rPr>
          <w:rFonts w:ascii="Bahnschrift" w:hAnsi="Bahnschrift"/>
          <w:spacing w:val="-3"/>
          <w:w w:val="115"/>
          <w:sz w:val="22"/>
          <w:szCs w:val="22"/>
        </w:rPr>
        <w:t xml:space="preserve"> </w:t>
      </w:r>
      <w:r w:rsidRPr="00E90521">
        <w:rPr>
          <w:rFonts w:ascii="Bahnschrift" w:hAnsi="Bahnschrift"/>
          <w:w w:val="115"/>
          <w:sz w:val="22"/>
          <w:szCs w:val="22"/>
        </w:rPr>
        <w:t>American</w:t>
      </w:r>
      <w:r w:rsidRPr="00E90521">
        <w:rPr>
          <w:rFonts w:ascii="Bahnschrift" w:hAnsi="Bahnschrift"/>
          <w:spacing w:val="64"/>
          <w:w w:val="115"/>
          <w:sz w:val="22"/>
          <w:szCs w:val="22"/>
        </w:rPr>
        <w:t xml:space="preserve"> </w:t>
      </w:r>
      <w:r w:rsidRPr="00E90521">
        <w:rPr>
          <w:rFonts w:ascii="Bahnschrift" w:hAnsi="Bahnschrift"/>
          <w:w w:val="115"/>
          <w:sz w:val="22"/>
          <w:szCs w:val="22"/>
        </w:rPr>
        <w:t>Journal</w:t>
      </w:r>
      <w:r w:rsidRPr="00E90521">
        <w:rPr>
          <w:rFonts w:ascii="Bahnschrift" w:hAnsi="Bahnschrift"/>
          <w:spacing w:val="63"/>
          <w:w w:val="115"/>
          <w:sz w:val="22"/>
          <w:szCs w:val="22"/>
        </w:rPr>
        <w:t xml:space="preserve"> </w:t>
      </w:r>
      <w:r w:rsidRPr="00E90521">
        <w:rPr>
          <w:rFonts w:ascii="Bahnschrift" w:hAnsi="Bahnschrift"/>
          <w:w w:val="115"/>
          <w:sz w:val="22"/>
          <w:szCs w:val="22"/>
        </w:rPr>
        <w:t>of</w:t>
      </w:r>
      <w:r w:rsidRPr="00E90521">
        <w:rPr>
          <w:rFonts w:ascii="Bahnschrift" w:hAnsi="Bahnschrift"/>
          <w:spacing w:val="65"/>
          <w:w w:val="115"/>
          <w:sz w:val="22"/>
          <w:szCs w:val="22"/>
        </w:rPr>
        <w:t xml:space="preserve"> </w:t>
      </w:r>
      <w:r w:rsidRPr="00E90521">
        <w:rPr>
          <w:rFonts w:ascii="Bahnschrift" w:hAnsi="Bahnschrift"/>
          <w:w w:val="115"/>
          <w:sz w:val="22"/>
          <w:szCs w:val="22"/>
        </w:rPr>
        <w:t>Theoretical</w:t>
      </w:r>
      <w:r w:rsidRPr="00E90521">
        <w:rPr>
          <w:rFonts w:ascii="Bahnschrift" w:hAnsi="Bahnschrift"/>
          <w:spacing w:val="66"/>
          <w:w w:val="115"/>
          <w:sz w:val="22"/>
          <w:szCs w:val="22"/>
        </w:rPr>
        <w:t xml:space="preserve"> </w:t>
      </w:r>
      <w:r w:rsidRPr="00E90521">
        <w:rPr>
          <w:rFonts w:ascii="Bahnschrift" w:hAnsi="Bahnschrift"/>
          <w:w w:val="115"/>
          <w:sz w:val="22"/>
          <w:szCs w:val="22"/>
        </w:rPr>
        <w:t>and</w:t>
      </w:r>
      <w:r w:rsidRPr="00E90521">
        <w:rPr>
          <w:rFonts w:ascii="Bahnschrift" w:hAnsi="Bahnschrift"/>
          <w:spacing w:val="63"/>
          <w:w w:val="115"/>
          <w:sz w:val="22"/>
          <w:szCs w:val="22"/>
        </w:rPr>
        <w:t xml:space="preserve"> </w:t>
      </w:r>
      <w:r w:rsidRPr="00E90521">
        <w:rPr>
          <w:rFonts w:ascii="Bahnschrift" w:hAnsi="Bahnschrift"/>
          <w:w w:val="115"/>
          <w:sz w:val="22"/>
          <w:szCs w:val="22"/>
        </w:rPr>
        <w:t>Applied</w:t>
      </w:r>
      <w:r w:rsidRPr="00E90521">
        <w:rPr>
          <w:rFonts w:ascii="Bahnschrift" w:hAnsi="Bahnschrift"/>
          <w:spacing w:val="64"/>
          <w:w w:val="115"/>
          <w:sz w:val="22"/>
          <w:szCs w:val="22"/>
        </w:rPr>
        <w:t xml:space="preserve"> </w:t>
      </w:r>
      <w:r w:rsidRPr="00E90521">
        <w:rPr>
          <w:rFonts w:ascii="Bahnschrift" w:hAnsi="Bahnschrift"/>
          <w:w w:val="115"/>
          <w:sz w:val="22"/>
          <w:szCs w:val="22"/>
        </w:rPr>
        <w:t>Statistics,</w:t>
      </w:r>
      <w:r w:rsidRPr="00E90521">
        <w:rPr>
          <w:rFonts w:ascii="Bahnschrift" w:hAnsi="Bahnschrift"/>
          <w:spacing w:val="64"/>
          <w:w w:val="115"/>
          <w:sz w:val="22"/>
          <w:szCs w:val="22"/>
        </w:rPr>
        <w:t xml:space="preserve"> </w:t>
      </w:r>
      <w:r w:rsidRPr="00E90521">
        <w:rPr>
          <w:rFonts w:ascii="Bahnschrift" w:hAnsi="Bahnschrift"/>
          <w:w w:val="115"/>
          <w:sz w:val="22"/>
          <w:szCs w:val="22"/>
        </w:rPr>
        <w:t>5(1),</w:t>
      </w:r>
      <w:r w:rsidRPr="00E90521">
        <w:rPr>
          <w:rFonts w:ascii="Bahnschrift" w:hAnsi="Bahnschrift"/>
          <w:spacing w:val="65"/>
          <w:w w:val="115"/>
          <w:sz w:val="22"/>
          <w:szCs w:val="22"/>
        </w:rPr>
        <w:t xml:space="preserve"> </w:t>
      </w:r>
      <w:r w:rsidRPr="00E90521">
        <w:rPr>
          <w:rFonts w:ascii="Bahnschrift" w:hAnsi="Bahnschrift"/>
          <w:spacing w:val="-5"/>
          <w:w w:val="115"/>
          <w:sz w:val="22"/>
          <w:szCs w:val="22"/>
        </w:rPr>
        <w:t>1–</w:t>
      </w:r>
      <w:r w:rsidRPr="00E90521">
        <w:rPr>
          <w:rFonts w:ascii="Bahnschrift" w:hAnsi="Bahnschrift"/>
          <w:w w:val="105"/>
          <w:sz w:val="22"/>
          <w:szCs w:val="22"/>
        </w:rPr>
        <w:t>4.</w:t>
      </w:r>
      <w:r w:rsidRPr="00E90521">
        <w:rPr>
          <w:rFonts w:ascii="Bahnschrift" w:hAnsi="Bahnschrift"/>
          <w:spacing w:val="15"/>
          <w:w w:val="105"/>
          <w:sz w:val="22"/>
          <w:szCs w:val="22"/>
        </w:rPr>
        <w:t xml:space="preserve"> </w:t>
      </w:r>
      <w:hyperlink r:id="rId29">
        <w:r w:rsidRPr="00E90521">
          <w:rPr>
            <w:rFonts w:ascii="Bahnschrift" w:hAnsi="Bahnschrift"/>
            <w:spacing w:val="-2"/>
            <w:w w:val="105"/>
            <w:sz w:val="22"/>
            <w:szCs w:val="22"/>
          </w:rPr>
          <w:t>https://doi.org/10.11648/j.ajtas.20160501.11</w:t>
        </w:r>
      </w:hyperlink>
    </w:p>
    <w:p w14:paraId="01F14A29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20B6C982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10"/>
          <w:sz w:val="22"/>
          <w:szCs w:val="22"/>
        </w:rPr>
        <w:t>Fagbola</w:t>
      </w:r>
      <w:r w:rsidRPr="00E90521">
        <w:rPr>
          <w:rFonts w:ascii="Bahnschrift" w:hAnsi="Bahnschrift"/>
          <w:w w:val="105"/>
          <w:sz w:val="22"/>
          <w:szCs w:val="22"/>
        </w:rPr>
        <w:t xml:space="preserve">, O. D., Ojo, O. P., &amp; Adewuyi, A. S. (2018). Implementing sustainable manufacturing practices in a printing company: A case study.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International Journal of Engineering and Technology, 7</w:t>
      </w:r>
      <w:r w:rsidRPr="00E90521">
        <w:rPr>
          <w:rFonts w:ascii="Bahnschrift" w:hAnsi="Bahnschrift"/>
          <w:w w:val="105"/>
          <w:sz w:val="22"/>
          <w:szCs w:val="22"/>
        </w:rPr>
        <w:t xml:space="preserve">(3), 145–152. </w:t>
      </w:r>
      <w:hyperlink r:id="rId30">
        <w:r w:rsidRPr="00E90521">
          <w:rPr>
            <w:rFonts w:ascii="Bahnschrift" w:hAnsi="Bahnschrift"/>
            <w:w w:val="105"/>
            <w:sz w:val="22"/>
            <w:szCs w:val="22"/>
          </w:rPr>
          <w:t>https://doi.org/10.1016/j.ijengtec.2018.05.002</w:t>
        </w:r>
      </w:hyperlink>
    </w:p>
    <w:p w14:paraId="1F5D4610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</w:p>
    <w:p w14:paraId="5855A96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Ford, S., &amp; </w:t>
      </w:r>
      <w:proofErr w:type="spellStart"/>
      <w:r w:rsidRPr="00E90521">
        <w:rPr>
          <w:rFonts w:ascii="Bahnschrift" w:hAnsi="Bahnschrift"/>
          <w:w w:val="105"/>
          <w:sz w:val="22"/>
          <w:szCs w:val="22"/>
        </w:rPr>
        <w:t>Despeisse</w:t>
      </w:r>
      <w:proofErr w:type="spellEnd"/>
      <w:r w:rsidRPr="00E90521">
        <w:rPr>
          <w:rFonts w:ascii="Bahnschrift" w:hAnsi="Bahnschrift"/>
          <w:w w:val="105"/>
          <w:sz w:val="22"/>
          <w:szCs w:val="22"/>
        </w:rPr>
        <w:t xml:space="preserve">, M. (2016). Additive manufacturing and sustainability: An exploratory study of the advantages of 3D printing.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Journal of Cleaner Production, 137</w:t>
      </w:r>
      <w:r w:rsidRPr="00E90521">
        <w:rPr>
          <w:rFonts w:ascii="Bahnschrift" w:hAnsi="Bahnschrift"/>
          <w:w w:val="105"/>
          <w:sz w:val="22"/>
          <w:szCs w:val="22"/>
        </w:rPr>
        <w:t xml:space="preserve">, 1573–1587. </w:t>
      </w:r>
      <w:hyperlink r:id="rId31">
        <w:r w:rsidRPr="00E90521">
          <w:rPr>
            <w:rFonts w:ascii="Bahnschrift" w:hAnsi="Bahnschrift"/>
            <w:w w:val="105"/>
            <w:sz w:val="22"/>
            <w:szCs w:val="22"/>
          </w:rPr>
          <w:t>https://doi.org/10.1016/j.jclepro.2016.04.150</w:t>
        </w:r>
      </w:hyperlink>
    </w:p>
    <w:p w14:paraId="694FD8B6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</w:p>
    <w:p w14:paraId="37399C3A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Fortune Business Insights. (2025).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Packaging printing market size, share, industry report, 2032.</w:t>
      </w:r>
      <w:r w:rsidRPr="00E90521">
        <w:rPr>
          <w:rFonts w:ascii="Bahnschrift" w:hAnsi="Bahnschrift"/>
          <w:w w:val="105"/>
          <w:sz w:val="22"/>
          <w:szCs w:val="22"/>
        </w:rPr>
        <w:t xml:space="preserve"> </w:t>
      </w:r>
      <w:hyperlink r:id="rId32">
        <w:r w:rsidRPr="00E90521">
          <w:rPr>
            <w:rFonts w:ascii="Bahnschrift" w:hAnsi="Bahnschrift"/>
            <w:w w:val="105"/>
            <w:sz w:val="22"/>
            <w:szCs w:val="22"/>
          </w:rPr>
          <w:t>https://www.fortunebusinessinsights.com/packaging-printing-market-110133</w:t>
        </w:r>
      </w:hyperlink>
    </w:p>
    <w:p w14:paraId="382B3C4E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</w:p>
    <w:p w14:paraId="6DB5510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Gelato. (2024, July 25).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What is digital printing? Benefits and applications. Gelato.</w:t>
      </w:r>
      <w:r w:rsidRPr="00E90521">
        <w:rPr>
          <w:rFonts w:ascii="Bahnschrift" w:hAnsi="Bahnschrift"/>
          <w:w w:val="105"/>
          <w:sz w:val="22"/>
          <w:szCs w:val="22"/>
        </w:rPr>
        <w:t xml:space="preserve"> </w:t>
      </w:r>
      <w:hyperlink r:id="rId33">
        <w:r w:rsidRPr="00E90521">
          <w:rPr>
            <w:rFonts w:ascii="Bahnschrift" w:hAnsi="Bahnschrift"/>
            <w:w w:val="105"/>
            <w:sz w:val="22"/>
            <w:szCs w:val="22"/>
          </w:rPr>
          <w:t>https://www.gelato.com/blog/what-is-digital-printing</w:t>
        </w:r>
      </w:hyperlink>
    </w:p>
    <w:p w14:paraId="5FF176F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05"/>
          <w:sz w:val="22"/>
          <w:szCs w:val="22"/>
        </w:rPr>
      </w:pPr>
    </w:p>
    <w:p w14:paraId="4D6CE4D3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w w:val="105"/>
          <w:sz w:val="22"/>
          <w:szCs w:val="22"/>
        </w:rPr>
        <w:t xml:space="preserve">Gitman, L. J., &amp; Zutter, C. J. (2003).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Principles of managerial finance (10th ed.)</w:t>
      </w:r>
      <w:r w:rsidRPr="00E90521">
        <w:rPr>
          <w:rFonts w:ascii="Bahnschrift" w:hAnsi="Bahnschrift"/>
          <w:w w:val="105"/>
          <w:sz w:val="22"/>
          <w:szCs w:val="22"/>
        </w:rPr>
        <w:t xml:space="preserve"> [PDF]. University of </w:t>
      </w:r>
      <w:proofErr w:type="spellStart"/>
      <w:r w:rsidRPr="00E90521">
        <w:rPr>
          <w:rFonts w:ascii="Bahnschrift" w:hAnsi="Bahnschrift"/>
          <w:w w:val="105"/>
          <w:sz w:val="22"/>
          <w:szCs w:val="22"/>
        </w:rPr>
        <w:t>Mataram</w:t>
      </w:r>
      <w:proofErr w:type="spellEnd"/>
      <w:r w:rsidRPr="00E90521">
        <w:rPr>
          <w:rFonts w:ascii="Bahnschrift" w:hAnsi="Bahnschrift"/>
          <w:w w:val="105"/>
          <w:sz w:val="22"/>
          <w:szCs w:val="22"/>
        </w:rPr>
        <w:t xml:space="preserve"> Repository. </w:t>
      </w:r>
      <w:hyperlink r:id="rId34">
        <w:r w:rsidRPr="00E90521">
          <w:rPr>
            <w:rFonts w:ascii="Bahnschrift" w:hAnsi="Bahnschrift"/>
            <w:w w:val="105"/>
            <w:sz w:val="22"/>
            <w:szCs w:val="22"/>
          </w:rPr>
          <w:t>https://opac.uma.ac.id/repository/30459588-Principles-of-Managerial-</w:t>
        </w:r>
      </w:hyperlink>
      <w:r w:rsidRPr="00E90521">
        <w:rPr>
          <w:rFonts w:ascii="Bahnschrift" w:hAnsi="Bahnschrift"/>
          <w:spacing w:val="-2"/>
          <w:w w:val="110"/>
          <w:sz w:val="22"/>
          <w:szCs w:val="22"/>
        </w:rPr>
        <w:t>Finance-by-Gitman.pdf</w:t>
      </w:r>
    </w:p>
    <w:p w14:paraId="6593545B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601821DD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  <w:r w:rsidRPr="00E90521">
        <w:rPr>
          <w:rFonts w:ascii="Bahnschrift" w:hAnsi="Bahnschrift"/>
          <w:spacing w:val="-2"/>
          <w:w w:val="110"/>
          <w:sz w:val="22"/>
          <w:szCs w:val="22"/>
        </w:rPr>
        <w:lastRenderedPageBreak/>
        <w:t xml:space="preserve">Grand View Research. (2023).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 xml:space="preserve">Packaging    printing market size, share |    industry report, 2030. </w:t>
      </w:r>
      <w:hyperlink r:id="rId35">
        <w:r w:rsidRPr="00E90521">
          <w:rPr>
            <w:rFonts w:ascii="Bahnschrift" w:hAnsi="Bahnschrift"/>
            <w:spacing w:val="-2"/>
            <w:w w:val="110"/>
            <w:sz w:val="22"/>
            <w:szCs w:val="22"/>
          </w:rPr>
          <w:t>https://www.grandviewresearch.com/industry-analysis/packaging-printing-market-</w:t>
        </w:r>
      </w:hyperlink>
      <w:r w:rsidRPr="00E90521">
        <w:rPr>
          <w:rFonts w:ascii="Bahnschrift" w:hAnsi="Bahnschrift"/>
          <w:spacing w:val="-2"/>
          <w:w w:val="110"/>
          <w:sz w:val="22"/>
          <w:szCs w:val="22"/>
        </w:rPr>
        <w:t>report</w:t>
      </w:r>
    </w:p>
    <w:p w14:paraId="18D81053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</w:p>
    <w:p w14:paraId="33F70F5A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Grand View Research. (2023).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 xml:space="preserve">Printer market size, share &amp; trends analysis report. </w:t>
      </w:r>
      <w:hyperlink r:id="rId36">
        <w:r w:rsidRPr="00E90521">
          <w:rPr>
            <w:rFonts w:ascii="Bahnschrift" w:hAnsi="Bahnschrift"/>
            <w:spacing w:val="-2"/>
            <w:w w:val="110"/>
            <w:sz w:val="22"/>
            <w:szCs w:val="22"/>
          </w:rPr>
          <w:t>https://www.grandviewresearch.com/industry-analysis/printer-market</w:t>
        </w:r>
      </w:hyperlink>
    </w:p>
    <w:p w14:paraId="2814C950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</w:p>
    <w:p w14:paraId="407BBED4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  <w:proofErr w:type="spellStart"/>
      <w:r w:rsidRPr="00E90521">
        <w:rPr>
          <w:rFonts w:ascii="Bahnschrift" w:hAnsi="Bahnschrift"/>
          <w:spacing w:val="-2"/>
          <w:w w:val="110"/>
          <w:sz w:val="22"/>
          <w:szCs w:val="22"/>
        </w:rPr>
        <w:t>Guzikova</w:t>
      </w:r>
      <w:proofErr w:type="spellEnd"/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, L. (2019).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How printing industry meets technological and financial challenges [Paper presentation].</w:t>
      </w:r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 UBT International Conference. </w:t>
      </w:r>
      <w:hyperlink r:id="rId37">
        <w:r w:rsidRPr="00E90521">
          <w:rPr>
            <w:rFonts w:ascii="Bahnschrift" w:hAnsi="Bahnschrift"/>
            <w:spacing w:val="-2"/>
            <w:w w:val="110"/>
            <w:sz w:val="22"/>
            <w:szCs w:val="22"/>
          </w:rPr>
          <w:t>https://doi.org/10.33107/ubt-ic.2019.352</w:t>
        </w:r>
      </w:hyperlink>
    </w:p>
    <w:p w14:paraId="6654B0C4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5A0E42AB" w14:textId="77777777" w:rsidR="00197AC5" w:rsidRPr="00E90521" w:rsidRDefault="00197AC5" w:rsidP="00197AC5">
      <w:pPr>
        <w:pStyle w:val="BodyText"/>
        <w:spacing w:after="0"/>
        <w:ind w:left="720" w:right="350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w w:val="110"/>
          <w:sz w:val="22"/>
          <w:szCs w:val="22"/>
        </w:rPr>
        <w:t>Hair,</w:t>
      </w:r>
      <w:r w:rsidRPr="00E90521">
        <w:rPr>
          <w:rFonts w:ascii="Bahnschrift" w:hAnsi="Bahnschrift"/>
          <w:w w:val="130"/>
          <w:sz w:val="22"/>
          <w:szCs w:val="22"/>
        </w:rPr>
        <w:t xml:space="preserve"> J. </w:t>
      </w:r>
      <w:r w:rsidRPr="00E90521">
        <w:rPr>
          <w:rFonts w:ascii="Bahnschrift" w:hAnsi="Bahnschrift"/>
          <w:w w:val="110"/>
          <w:sz w:val="22"/>
          <w:szCs w:val="22"/>
        </w:rPr>
        <w:t>F.,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Hult,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G.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T.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M.,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Ringle,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C. M.,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Sarstedt,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M.,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Danks, N.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P.,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&amp;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Ray,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S.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(2021). Partial</w:t>
      </w:r>
      <w:r w:rsidRPr="00E90521">
        <w:rPr>
          <w:rFonts w:ascii="Bahnschrift" w:hAnsi="Bahnschrift"/>
          <w:spacing w:val="4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least squares</w:t>
      </w:r>
      <w:r w:rsidRPr="00E90521">
        <w:rPr>
          <w:rFonts w:ascii="Bahnschrift" w:hAnsi="Bahnschrift"/>
          <w:spacing w:val="8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structural</w:t>
      </w:r>
      <w:r w:rsidRPr="00E90521">
        <w:rPr>
          <w:rFonts w:ascii="Bahnschrift" w:hAnsi="Bahnschrift"/>
          <w:spacing w:val="8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equation</w:t>
      </w:r>
      <w:r w:rsidRPr="00E90521">
        <w:rPr>
          <w:rFonts w:ascii="Bahnschrift" w:hAnsi="Bahnschrift"/>
          <w:spacing w:val="8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modeling</w:t>
      </w:r>
      <w:r w:rsidRPr="00E90521">
        <w:rPr>
          <w:rFonts w:ascii="Bahnschrift" w:hAnsi="Bahnschrift"/>
          <w:spacing w:val="8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(PLS-SEM)</w:t>
      </w:r>
      <w:r w:rsidRPr="00E90521">
        <w:rPr>
          <w:rFonts w:ascii="Bahnschrift" w:hAnsi="Bahnschrift"/>
          <w:spacing w:val="8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using</w:t>
      </w:r>
      <w:r w:rsidRPr="00E90521">
        <w:rPr>
          <w:rFonts w:ascii="Bahnschrift" w:hAnsi="Bahnschrift"/>
          <w:spacing w:val="8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R:</w:t>
      </w:r>
      <w:r w:rsidRPr="00E90521">
        <w:rPr>
          <w:rFonts w:ascii="Bahnschrift" w:hAnsi="Bahnschrift"/>
          <w:spacing w:val="8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>A</w:t>
      </w:r>
      <w:r w:rsidRPr="00E90521">
        <w:rPr>
          <w:rFonts w:ascii="Bahnschrift" w:hAnsi="Bahnschrift"/>
          <w:spacing w:val="80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w w:val="110"/>
          <w:sz w:val="22"/>
          <w:szCs w:val="22"/>
        </w:rPr>
        <w:t xml:space="preserve">workbook. </w:t>
      </w:r>
      <w:r w:rsidRPr="00E90521">
        <w:rPr>
          <w:rFonts w:ascii="Bahnschrift" w:hAnsi="Bahnschrift"/>
          <w:sz w:val="22"/>
          <w:szCs w:val="22"/>
        </w:rPr>
        <w:t xml:space="preserve">Springer. </w:t>
      </w:r>
      <w:hyperlink r:id="rId38">
        <w:r w:rsidRPr="00E90521">
          <w:rPr>
            <w:rFonts w:ascii="Bahnschrift" w:hAnsi="Bahnschrift"/>
            <w:sz w:val="22"/>
            <w:szCs w:val="22"/>
          </w:rPr>
          <w:t>https://doi.org/10.1007/978-3-030-80519-7</w:t>
        </w:r>
      </w:hyperlink>
    </w:p>
    <w:p w14:paraId="70207070" w14:textId="77777777" w:rsidR="00197AC5" w:rsidRPr="00E90521" w:rsidRDefault="00197AC5" w:rsidP="00197AC5">
      <w:pPr>
        <w:pStyle w:val="BodyText"/>
        <w:spacing w:after="0"/>
        <w:ind w:left="720" w:right="361" w:hanging="720"/>
        <w:jc w:val="both"/>
        <w:rPr>
          <w:rFonts w:ascii="Bahnschrift" w:hAnsi="Bahnschrift"/>
          <w:w w:val="110"/>
          <w:sz w:val="22"/>
          <w:szCs w:val="22"/>
        </w:rPr>
      </w:pPr>
    </w:p>
    <w:p w14:paraId="27865C1F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  <w:proofErr w:type="spellStart"/>
      <w:r w:rsidRPr="00E90521">
        <w:rPr>
          <w:rFonts w:ascii="Bahnschrift" w:hAnsi="Bahnschrift"/>
          <w:spacing w:val="-2"/>
          <w:w w:val="110"/>
          <w:sz w:val="22"/>
          <w:szCs w:val="22"/>
        </w:rPr>
        <w:t>Hadalgekar</w:t>
      </w:r>
      <w:proofErr w:type="spellEnd"/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, S., &amp; Desai, N. (2025). Role of perceived ease of use and perceived usefulness in adoption of mobile computing technology.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International Journal of Social Science and Human Research, 8</w:t>
      </w:r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(6), 4458–4462. </w:t>
      </w:r>
      <w:hyperlink r:id="rId39">
        <w:r w:rsidRPr="00E90521">
          <w:rPr>
            <w:rFonts w:ascii="Bahnschrift" w:hAnsi="Bahnschrift"/>
            <w:spacing w:val="-2"/>
            <w:w w:val="110"/>
            <w:sz w:val="22"/>
            <w:szCs w:val="22"/>
          </w:rPr>
          <w:t>https://doi.org/10.47191/ijsshr/v8-i6-58</w:t>
        </w:r>
      </w:hyperlink>
    </w:p>
    <w:p w14:paraId="6888C63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right="-26"/>
        <w:jc w:val="both"/>
        <w:rPr>
          <w:rFonts w:ascii="Bahnschrift" w:hAnsi="Bahnschrift"/>
          <w:spacing w:val="-2"/>
          <w:w w:val="110"/>
          <w:sz w:val="22"/>
          <w:szCs w:val="22"/>
        </w:rPr>
      </w:pPr>
    </w:p>
    <w:p w14:paraId="6229D5BE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Hussien, B. S. A., </w:t>
      </w:r>
      <w:proofErr w:type="spellStart"/>
      <w:r w:rsidRPr="00E90521">
        <w:rPr>
          <w:rFonts w:ascii="Bahnschrift" w:hAnsi="Bahnschrift"/>
          <w:spacing w:val="-2"/>
          <w:w w:val="110"/>
          <w:sz w:val="22"/>
          <w:szCs w:val="22"/>
        </w:rPr>
        <w:t>Benlaria</w:t>
      </w:r>
      <w:proofErr w:type="spellEnd"/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, H., Sadaoui, N., Ahmed, S. A. K., </w:t>
      </w:r>
      <w:proofErr w:type="spellStart"/>
      <w:r w:rsidRPr="00E90521">
        <w:rPr>
          <w:rFonts w:ascii="Bahnschrift" w:hAnsi="Bahnschrift"/>
          <w:spacing w:val="-2"/>
          <w:w w:val="110"/>
          <w:sz w:val="22"/>
          <w:szCs w:val="22"/>
        </w:rPr>
        <w:t>Lzabat</w:t>
      </w:r>
      <w:proofErr w:type="spellEnd"/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, L., &amp; Badreldin, B. M. A. (2024). Sustainable innovation and business success: The mediating roles of information technology capability and knowledge management.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International Journal of Advanced and Applied Sciences, 11</w:t>
      </w:r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(5), 166–176. </w:t>
      </w:r>
      <w:hyperlink r:id="rId40">
        <w:r w:rsidRPr="00E90521">
          <w:rPr>
            <w:rFonts w:ascii="Bahnschrift" w:hAnsi="Bahnschrift"/>
            <w:spacing w:val="-2"/>
            <w:w w:val="110"/>
            <w:sz w:val="22"/>
            <w:szCs w:val="22"/>
          </w:rPr>
          <w:t>https://doi.org/10.21833/ijaas.2024.05.018</w:t>
        </w:r>
      </w:hyperlink>
    </w:p>
    <w:p w14:paraId="79F9D414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</w:p>
    <w:p w14:paraId="0049FF5A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International </w:t>
      </w:r>
      <w:proofErr w:type="spellStart"/>
      <w:r w:rsidRPr="00E90521">
        <w:rPr>
          <w:rFonts w:ascii="Bahnschrift" w:hAnsi="Bahnschrift"/>
          <w:spacing w:val="-2"/>
          <w:w w:val="110"/>
          <w:sz w:val="22"/>
          <w:szCs w:val="22"/>
        </w:rPr>
        <w:t>Labour</w:t>
      </w:r>
      <w:proofErr w:type="spellEnd"/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 Organization. (2023).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World employment and social outlook 2023: Trends 2023 (Report No. WCMS_834081).</w:t>
      </w:r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</w:rPr>
        <w:t>https://www.ilo.org/wcmsp5/groups/public/---</w:t>
      </w:r>
      <w:proofErr w:type="spellStart"/>
      <w:r w:rsidRPr="00E90521">
        <w:rPr>
          <w:rFonts w:ascii="Bahnschrift" w:hAnsi="Bahnschrift"/>
        </w:rPr>
        <w:t>dgreports</w:t>
      </w:r>
      <w:proofErr w:type="spellEnd"/>
      <w:r w:rsidRPr="00E90521">
        <w:rPr>
          <w:rFonts w:ascii="Bahnschrift" w:hAnsi="Bahnschrift"/>
        </w:rPr>
        <w:t>/---</w:t>
      </w:r>
      <w:proofErr w:type="spellStart"/>
      <w:r w:rsidRPr="00E90521">
        <w:rPr>
          <w:rFonts w:ascii="Bahnschrift" w:hAnsi="Bahnschrift"/>
        </w:rPr>
        <w:t>dcomm</w:t>
      </w:r>
      <w:proofErr w:type="spellEnd"/>
      <w:r w:rsidRPr="00E90521">
        <w:rPr>
          <w:rFonts w:ascii="Bahnschrift" w:hAnsi="Bahnschrift"/>
        </w:rPr>
        <w:t>/---</w:t>
      </w:r>
      <w:proofErr w:type="spellStart"/>
      <w:r w:rsidRPr="00E90521">
        <w:rPr>
          <w:rFonts w:ascii="Bahnschrift" w:hAnsi="Bahnschrift"/>
        </w:rPr>
        <w:t>publ</w:t>
      </w:r>
      <w:proofErr w:type="spellEnd"/>
      <w:r w:rsidRPr="00E90521">
        <w:rPr>
          <w:rFonts w:ascii="Bahnschrift" w:hAnsi="Bahnschrift"/>
        </w:rPr>
        <w:t>/documents/publication/wcms_834081.pdf</w:t>
      </w:r>
    </w:p>
    <w:p w14:paraId="31D5CB6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</w:p>
    <w:p w14:paraId="71E81E1B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Ismail, I. S., Ghazali, N., Hamid, N. A., Abdullah, N., &amp; Palil, M. R. (2023). The impact of technology acceptance and technology compliance costs on SMEs’ business resilience.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Economic Affairs, 68</w:t>
      </w:r>
      <w:r w:rsidRPr="00E90521">
        <w:rPr>
          <w:rFonts w:ascii="Bahnschrift" w:hAnsi="Bahnschrift"/>
          <w:spacing w:val="-2"/>
          <w:w w:val="110"/>
          <w:sz w:val="22"/>
          <w:szCs w:val="22"/>
        </w:rPr>
        <w:t xml:space="preserve">(3), 1521–1530. </w:t>
      </w:r>
      <w:hyperlink r:id="rId41">
        <w:r w:rsidRPr="00E90521">
          <w:rPr>
            <w:rFonts w:ascii="Bahnschrift" w:hAnsi="Bahnschrift"/>
            <w:spacing w:val="-2"/>
            <w:w w:val="110"/>
            <w:sz w:val="22"/>
            <w:szCs w:val="22"/>
          </w:rPr>
          <w:t>https://doi.org/10.46852/0424-2513.3.2023.19</w:t>
        </w:r>
      </w:hyperlink>
    </w:p>
    <w:p w14:paraId="70D7E02D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10"/>
          <w:sz w:val="22"/>
          <w:szCs w:val="22"/>
        </w:rPr>
      </w:pPr>
    </w:p>
    <w:p w14:paraId="24C00D9E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Kluczek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A., Gladysz, B.,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Buczacki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A.,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Krystosiak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K.,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Ejsmont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K., &amp; Palmer, E. (2022). Aligning sustainable development goals with Industry 4.0 for the design of business model for printing and packaging companies.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Packaging Technology and Science, 35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(4), 307–325. </w:t>
      </w:r>
      <w:hyperlink r:id="rId42">
        <w:r w:rsidRPr="00E90521">
          <w:rPr>
            <w:rFonts w:ascii="Bahnschrift" w:hAnsi="Bahnschrift"/>
            <w:spacing w:val="-2"/>
            <w:sz w:val="22"/>
            <w:szCs w:val="22"/>
          </w:rPr>
          <w:t>https://doi.org/10.1002/pts.2713</w:t>
        </w:r>
      </w:hyperlink>
    </w:p>
    <w:p w14:paraId="76D73632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3947072A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Komakech, R. A., Ombati, T. O., Kikwatha, R. W., &amp; Wainaina, M. G. (2024). Resource-based view theory and its applications in supply chain management: A systematic literature review.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Management Science Letters, 15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(3), 261–272. </w:t>
      </w:r>
      <w:hyperlink r:id="rId43">
        <w:r w:rsidRPr="00E90521">
          <w:rPr>
            <w:rFonts w:ascii="Bahnschrift" w:hAnsi="Bahnschrift"/>
            <w:spacing w:val="-2"/>
            <w:sz w:val="22"/>
            <w:szCs w:val="22"/>
          </w:rPr>
          <w:t>https://doi.org/10.5267/j.msl.2024.6.004</w:t>
        </w:r>
      </w:hyperlink>
    </w:p>
    <w:p w14:paraId="74EA986B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66E6299E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Kumar, P. (2021). The role of information technology and its impact on knowledge management process: Evidence from organizations.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Journal of Information and Knowledge Management, 11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(2), 195–210. </w:t>
      </w:r>
      <w:hyperlink r:id="rId44">
        <w:r w:rsidRPr="00E90521">
          <w:rPr>
            <w:rFonts w:ascii="Bahnschrift" w:hAnsi="Bahnschrift"/>
            <w:spacing w:val="-2"/>
            <w:sz w:val="22"/>
            <w:szCs w:val="22"/>
          </w:rPr>
          <w:t>https://ir.uitm.edu.my/65517/1/65517.pdf</w:t>
        </w:r>
      </w:hyperlink>
    </w:p>
    <w:p w14:paraId="26D79034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36C3F3C2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lastRenderedPageBreak/>
        <w:t xml:space="preserve">Lambert, J. (2022).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What are the advantages of digital printing?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INX International.  </w:t>
      </w:r>
      <w:hyperlink r:id="rId45">
        <w:r w:rsidRPr="00E90521">
          <w:rPr>
            <w:rFonts w:ascii="Bahnschrift" w:hAnsi="Bahnschrift"/>
            <w:spacing w:val="-2"/>
            <w:sz w:val="22"/>
            <w:szCs w:val="22"/>
          </w:rPr>
          <w:t>https://www.inxinternational.com/blog/digital-printing/what-are-advantages-</w:t>
        </w:r>
      </w:hyperlink>
      <w:r w:rsidRPr="00E90521">
        <w:rPr>
          <w:rFonts w:ascii="Bahnschrift" w:hAnsi="Bahnschrift"/>
          <w:spacing w:val="-2"/>
          <w:sz w:val="22"/>
          <w:szCs w:val="22"/>
        </w:rPr>
        <w:t>digital-printing</w:t>
      </w:r>
    </w:p>
    <w:p w14:paraId="166B1D4A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264F621F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Lee, G. (2021, July 7). Early printing in the Philippines. </w:t>
      </w:r>
      <w:proofErr w:type="spellStart"/>
      <w:r w:rsidRPr="00E90521">
        <w:rPr>
          <w:rFonts w:ascii="Bahnschrift" w:hAnsi="Bahnschrift"/>
          <w:i/>
          <w:iCs/>
          <w:spacing w:val="-2"/>
          <w:sz w:val="22"/>
          <w:szCs w:val="22"/>
        </w:rPr>
        <w:t>BiblioAsia</w:t>
      </w:r>
      <w:proofErr w:type="spellEnd"/>
      <w:r w:rsidRPr="00E90521">
        <w:rPr>
          <w:rFonts w:ascii="Bahnschrift" w:hAnsi="Bahnschrift"/>
          <w:i/>
          <w:iCs/>
          <w:spacing w:val="-2"/>
          <w:sz w:val="22"/>
          <w:szCs w:val="22"/>
        </w:rPr>
        <w:t>, 17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(2). National Library Board Singapore. </w:t>
      </w:r>
      <w:hyperlink r:id="rId46">
        <w:r w:rsidRPr="00E90521">
          <w:rPr>
            <w:rFonts w:ascii="Bahnschrift" w:hAnsi="Bahnschrift"/>
            <w:spacing w:val="-2"/>
            <w:sz w:val="22"/>
            <w:szCs w:val="22"/>
          </w:rPr>
          <w:t>https://biblioasia.nlb.gov.sg/vol-17/issue-2/jul-sep-2021/early-printing/</w:t>
        </w:r>
      </w:hyperlink>
    </w:p>
    <w:p w14:paraId="4E74089E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547B689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Levene, H. (1960).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Robust tests for equality of variances.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In I. Olkin (Ed.), Contributions to Probability and Statistics (pp. 278–292). Stanford University Press. Retrieved November 24, 2025, from </w:t>
      </w:r>
      <w:hyperlink r:id="rId47">
        <w:r w:rsidRPr="00E90521">
          <w:rPr>
            <w:rFonts w:ascii="Bahnschrift" w:hAnsi="Bahnschrift"/>
            <w:spacing w:val="-2"/>
            <w:sz w:val="22"/>
            <w:szCs w:val="22"/>
          </w:rPr>
          <w:t>https://www.6sigma.us/six-sigma-in-focus/levenes-test/</w:t>
        </w:r>
      </w:hyperlink>
    </w:p>
    <w:p w14:paraId="1D677458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24E71C80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Lim, J. E. K., Aquino, J. K., Garcia, J. A., Ong, R. J., &amp; Soliman, D. (2020). The impact of demand side barriers and supply side barriers to financial inclusions: A study on micro enterprises in Metro Manila.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Review of Integrative Business and Economics Research, 9</w:t>
      </w:r>
      <w:r w:rsidRPr="00E90521">
        <w:rPr>
          <w:rFonts w:ascii="Bahnschrift" w:hAnsi="Bahnschrift"/>
          <w:spacing w:val="-2"/>
          <w:w w:val="110"/>
          <w:sz w:val="22"/>
          <w:szCs w:val="22"/>
        </w:rPr>
        <w:t>(Supplementary Issue 3), 295–334. https://buscompress.com/uploads/3/4/9/8/34980536/riber_9-s3_28_h19-137_295-334.pdf</w:t>
      </w:r>
    </w:p>
    <w:p w14:paraId="513D2DBF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3310CAA9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Mafukidze, B. S., &amp; Chiutsi, A. T. (2025). Digital transformation and competitive advantage in SMEs: Evidence from Zimbabwe.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Open Access Library Journal, 12.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</w:t>
      </w:r>
      <w:hyperlink r:id="rId48">
        <w:r w:rsidRPr="00E90521">
          <w:rPr>
            <w:rFonts w:ascii="Bahnschrift" w:hAnsi="Bahnschrift"/>
            <w:spacing w:val="-2"/>
            <w:sz w:val="22"/>
            <w:szCs w:val="22"/>
          </w:rPr>
          <w:t>https://www.scirp.org/journal/paperinformation?paperid=147890</w:t>
        </w:r>
      </w:hyperlink>
    </w:p>
    <w:p w14:paraId="263B79CE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52BCA775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w w:val="105"/>
          <w:sz w:val="22"/>
          <w:szCs w:val="22"/>
        </w:rPr>
        <w:t>Manila</w:t>
      </w:r>
      <w:r w:rsidRPr="00E90521">
        <w:rPr>
          <w:rFonts w:ascii="Bahnschrift" w:hAnsi="Bahnschrift"/>
          <w:sz w:val="22"/>
          <w:szCs w:val="22"/>
        </w:rPr>
        <w:tab/>
      </w:r>
      <w:r w:rsidRPr="00E90521">
        <w:rPr>
          <w:rFonts w:ascii="Bahnschrift" w:hAnsi="Bahnschrift"/>
          <w:spacing w:val="-2"/>
          <w:sz w:val="22"/>
          <w:szCs w:val="22"/>
        </w:rPr>
        <w:t xml:space="preserve">City Hall. (2025).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Bureau of permits: Accredited printing establishments.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</w:t>
      </w:r>
      <w:hyperlink r:id="rId49">
        <w:r w:rsidRPr="00E90521">
          <w:rPr>
            <w:rFonts w:ascii="Bahnschrift" w:hAnsi="Bahnschrift"/>
            <w:spacing w:val="-2"/>
            <w:sz w:val="22"/>
            <w:szCs w:val="22"/>
          </w:rPr>
          <w:t>https://www.manilacityhall.gov.ph/bureau-of-permits</w:t>
        </w:r>
      </w:hyperlink>
    </w:p>
    <w:p w14:paraId="2A71024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4C704DC8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Mishrif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A., &amp; Manzoor, A. (2023). Technology adoption as survival strategy for small and medium enterprises during COVID-19 pandemic: A comparative study between India and Pakistan.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Journal of Innovation and Entrepreneurship, 12</w:t>
      </w:r>
      <w:r w:rsidRPr="00E90521">
        <w:rPr>
          <w:rFonts w:ascii="Bahnschrift" w:hAnsi="Bahnschrift"/>
          <w:spacing w:val="-2"/>
          <w:sz w:val="22"/>
          <w:szCs w:val="22"/>
        </w:rPr>
        <w:t>(1), Article 53. https://doi.org/10.1186/s13731-023-00317-9.</w:t>
      </w:r>
    </w:p>
    <w:p w14:paraId="0B64C727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3438E04F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Mordor Intelligence. (2025, June 23).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Digital printing market size, trends, share &amp; research report 2030.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Mordor Intelligence. </w:t>
      </w:r>
      <w:hyperlink r:id="rId50">
        <w:r w:rsidRPr="00E90521">
          <w:rPr>
            <w:rFonts w:ascii="Bahnschrift" w:hAnsi="Bahnschrift"/>
            <w:spacing w:val="-2"/>
            <w:sz w:val="22"/>
            <w:szCs w:val="22"/>
          </w:rPr>
          <w:t>https://www.mordorintelligence.com/industry-reports/digital-</w:t>
        </w:r>
      </w:hyperlink>
      <w:r w:rsidRPr="00E90521">
        <w:rPr>
          <w:rFonts w:ascii="Bahnschrift" w:hAnsi="Bahnschrift"/>
          <w:spacing w:val="-2"/>
          <w:sz w:val="22"/>
          <w:szCs w:val="22"/>
        </w:rPr>
        <w:t>printing-market</w:t>
      </w:r>
    </w:p>
    <w:p w14:paraId="050218EF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3C834152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Newbert, S. L. (2023). Resource-based view factors driving SME growth.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International Journal of Management and Organization, 2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(4), 56-77. </w:t>
      </w:r>
      <w:hyperlink r:id="rId51">
        <w:r w:rsidRPr="00E90521">
          <w:rPr>
            <w:rFonts w:ascii="Bahnschrift" w:hAnsi="Bahnschrift"/>
            <w:spacing w:val="-2"/>
            <w:sz w:val="22"/>
            <w:szCs w:val="22"/>
          </w:rPr>
          <w:t>https://www.itiptw.com/IJMO/IJMO-95-DOI-</w:t>
        </w:r>
      </w:hyperlink>
      <w:r w:rsidRPr="00E90521">
        <w:rPr>
          <w:rFonts w:ascii="Bahnschrift" w:hAnsi="Bahnschrift"/>
          <w:spacing w:val="-2"/>
          <w:sz w:val="22"/>
          <w:szCs w:val="22"/>
        </w:rPr>
        <w:t>013.pdf</w:t>
      </w:r>
    </w:p>
    <w:p w14:paraId="126DBEF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17447502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Organisation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 for Economic Co-operation and Development, &amp; Economic Research Institute for ASEAN and East Asia. (2018).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SME policy index: ASEAN 2018—Boosting competitiveness and inclusive growth (ISBN 9789264305328).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https://asean.org/wp-content/uploads/2021/09/Report-ASEAN-SME-Policy-Index-2018.pdf</w:t>
      </w:r>
    </w:p>
    <w:p w14:paraId="38498EB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78F3E248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Pascual, M. P. (2023). Digital transformation strategies for small businesses in the Philippines.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International Journal of Applied Engineering and Technology, 5</w:t>
      </w:r>
      <w:r w:rsidRPr="00E90521">
        <w:rPr>
          <w:rFonts w:ascii="Bahnschrift" w:hAnsi="Bahnschrift"/>
          <w:spacing w:val="-2"/>
          <w:sz w:val="22"/>
          <w:szCs w:val="22"/>
        </w:rPr>
        <w:t>(2), 97–100. https://romanpub.com/resources/ijaet%20v5-2-2023-16.pdf</w:t>
      </w:r>
    </w:p>
    <w:p w14:paraId="3F3CD706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1C11C63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w w:val="110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Philbin, S., León-Gómez, A., &amp; Calderón-Almendros, I. (2022). Understanding how digital transformation can enable SMEs to achieve sustainable development.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 xml:space="preserve">Sustainability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lastRenderedPageBreak/>
        <w:t>Business and Innovation Review, 1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(1), 1-25. </w:t>
      </w:r>
      <w:hyperlink r:id="rId52">
        <w:r w:rsidRPr="00E90521">
          <w:rPr>
            <w:rFonts w:ascii="Bahnschrift" w:hAnsi="Bahnschrift"/>
            <w:spacing w:val="-2"/>
            <w:sz w:val="22"/>
            <w:szCs w:val="22"/>
          </w:rPr>
          <w:t>https://sbir.upct.es/index.php/sbir/article/view/473</w:t>
        </w:r>
      </w:hyperlink>
    </w:p>
    <w:p w14:paraId="70ED0470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w w:val="110"/>
          <w:sz w:val="22"/>
          <w:szCs w:val="22"/>
        </w:rPr>
      </w:pPr>
    </w:p>
    <w:p w14:paraId="4FD03732" w14:textId="77777777" w:rsidR="00197AC5" w:rsidRPr="00E90521" w:rsidRDefault="00197AC5" w:rsidP="00197AC5">
      <w:pPr>
        <w:pStyle w:val="BodyText"/>
        <w:tabs>
          <w:tab w:val="left" w:pos="4536"/>
          <w:tab w:val="left" w:pos="8859"/>
        </w:tabs>
        <w:spacing w:after="0"/>
        <w:ind w:left="720" w:right="-11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Philippine Institute for Development Studies. (2024, December 31).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Digital divide, lack of awareness hinder AI integration in Philippine businesses.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PIDS News. </w:t>
      </w:r>
      <w:hyperlink r:id="rId53">
        <w:r w:rsidRPr="00E90521">
          <w:rPr>
            <w:rFonts w:ascii="Bahnschrift" w:hAnsi="Bahnschrift"/>
            <w:spacing w:val="-2"/>
            <w:sz w:val="22"/>
            <w:szCs w:val="22"/>
          </w:rPr>
          <w:t>https://www.pids.gov.ph/details/news/in-the-news/digital-divide-lack-of-awareness-</w:t>
        </w:r>
      </w:hyperlink>
      <w:r w:rsidRPr="00E90521">
        <w:rPr>
          <w:rFonts w:ascii="Bahnschrift" w:hAnsi="Bahnschrift"/>
          <w:spacing w:val="-2"/>
          <w:sz w:val="22"/>
          <w:szCs w:val="22"/>
        </w:rPr>
        <w:t>hinder-ai-integration-in-philippine-businesses</w:t>
      </w:r>
    </w:p>
    <w:p w14:paraId="01E25268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6280201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w w:val="110"/>
          <w:sz w:val="22"/>
          <w:szCs w:val="22"/>
        </w:rPr>
        <w:t>Philippine</w:t>
      </w:r>
      <w:r w:rsidRPr="00E90521">
        <w:rPr>
          <w:rFonts w:ascii="Bahnschrift" w:hAnsi="Bahnschrift"/>
          <w:spacing w:val="33"/>
          <w:w w:val="110"/>
          <w:sz w:val="22"/>
          <w:szCs w:val="22"/>
        </w:rPr>
        <w:t xml:space="preserve"> 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Printing Industry Report. (2025).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State of the Philippine printing industry.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Retrieved September 7, 2025, from </w:t>
      </w:r>
      <w:hyperlink r:id="rId54">
        <w:r w:rsidRPr="00E90521">
          <w:rPr>
            <w:rFonts w:ascii="Bahnschrift" w:hAnsi="Bahnschrift"/>
            <w:spacing w:val="-2"/>
            <w:sz w:val="22"/>
            <w:szCs w:val="22"/>
          </w:rPr>
          <w:t>https://www.scribd.com/document/64208896/Philippine-Report</w:t>
        </w:r>
      </w:hyperlink>
    </w:p>
    <w:p w14:paraId="685B2689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0BE2380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Philippine Statistics Authority (PSA). (2023).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2021 annual survey of Philippine business and industry (ASPBI) - Manufacturing section: Final result.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https://psa.gov.ph/content/2021-annual-survey-philippine-business-and-industry-aspbi-manufacturing-section-final</w:t>
      </w:r>
    </w:p>
    <w:p w14:paraId="008B36DD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77C46E1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Philippine Statistics Authority. (2023).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2023 Philippine statistical yearbook.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</w:t>
      </w:r>
      <w:hyperlink r:id="rId55">
        <w:r w:rsidRPr="00E90521">
          <w:rPr>
            <w:rFonts w:ascii="Bahnschrift" w:hAnsi="Bahnschrift"/>
            <w:spacing w:val="-2"/>
            <w:sz w:val="22"/>
            <w:szCs w:val="22"/>
          </w:rPr>
          <w:t>https://psa.gov.ph/philippine-statistical-yearbook</w:t>
        </w:r>
      </w:hyperlink>
    </w:p>
    <w:p w14:paraId="45C1205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1D0335ED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Printify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. (2025).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 xml:space="preserve">What is digital printing? Types of digital printing. </w:t>
      </w:r>
      <w:hyperlink r:id="rId56">
        <w:r w:rsidRPr="00E90521">
          <w:rPr>
            <w:rFonts w:ascii="Bahnschrift" w:hAnsi="Bahnschrift"/>
            <w:spacing w:val="-2"/>
            <w:sz w:val="22"/>
            <w:szCs w:val="22"/>
          </w:rPr>
          <w:t>https://printify.com/pod-glossary/digital-printing/</w:t>
        </w:r>
      </w:hyperlink>
    </w:p>
    <w:p w14:paraId="1F388A09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571432F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PrintWeek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. (2024).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Print industry AI challenges identified in report.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PrintWeek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. </w:t>
      </w:r>
      <w:hyperlink r:id="rId57">
        <w:r w:rsidRPr="00E90521">
          <w:rPr>
            <w:rFonts w:ascii="Bahnschrift" w:hAnsi="Bahnschrift"/>
            <w:spacing w:val="-2"/>
            <w:sz w:val="22"/>
            <w:szCs w:val="22"/>
          </w:rPr>
          <w:t>https://www.printweek.com/content/news/print-industry-ai-challenges-identified-in-report</w:t>
        </w:r>
      </w:hyperlink>
    </w:p>
    <w:p w14:paraId="3CF31FD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56186DB7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Pueblos, J., &amp; Timoteo, E. (2023). Impact of E-Payment platforms among selected micro-entrepreneurs in Taguig City: Determinants for enhanced guidelines in collection and disbursement process.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Indonesian Journal of Business Analytics, 3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(4), 1401–1424. </w:t>
      </w:r>
      <w:hyperlink r:id="rId58">
        <w:r w:rsidRPr="00E90521">
          <w:rPr>
            <w:rFonts w:ascii="Bahnschrift" w:hAnsi="Bahnschrift"/>
            <w:spacing w:val="-2"/>
            <w:sz w:val="22"/>
            <w:szCs w:val="22"/>
          </w:rPr>
          <w:t>https://doi.org/10.55927/ijba.v3i4.4884</w:t>
        </w:r>
      </w:hyperlink>
    </w:p>
    <w:p w14:paraId="0235E8B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692C6E4B" w14:textId="77777777" w:rsidR="00197AC5" w:rsidRPr="00E90521" w:rsidRDefault="00197AC5" w:rsidP="00197AC5">
      <w:pPr>
        <w:pStyle w:val="BodyText"/>
        <w:tabs>
          <w:tab w:val="left" w:pos="4642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Pyzyk, K., &amp; Lucas, S. (2023, November 29).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‘Revolutionary’ digital printing technology uptake expected to accelerate for packaging.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Packaging Dive. https://www.packagingdive.com/news/digital-inkjet-printing-packaging-flexography/700750/</w:t>
      </w:r>
    </w:p>
    <w:p w14:paraId="68902297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7C8BE88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Radicic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D., &amp; Petković, S. (2023). Impact of digitalization on technological innovations in small and medium-sized enterprises (SMEs).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Technological Forecasting and Social Change, 191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, Article 122474. </w:t>
      </w:r>
      <w:hyperlink r:id="rId59">
        <w:r w:rsidRPr="00E90521">
          <w:rPr>
            <w:rFonts w:ascii="Bahnschrift" w:hAnsi="Bahnschrift"/>
            <w:spacing w:val="-2"/>
            <w:sz w:val="22"/>
            <w:szCs w:val="22"/>
          </w:rPr>
          <w:t>https://doi.org/10.1016/j.techfore.2023.122474</w:t>
        </w:r>
      </w:hyperlink>
    </w:p>
    <w:p w14:paraId="1E65401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2D5793B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Ranganathan, M.    (2021, June    15).    Print    history:    Printing    museums    in    India    -    A    clarion call.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PrintWeek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. </w:t>
      </w:r>
      <w:hyperlink r:id="rId60">
        <w:r w:rsidRPr="00E90521">
          <w:rPr>
            <w:rFonts w:ascii="Bahnschrift" w:hAnsi="Bahnschrift"/>
            <w:spacing w:val="-2"/>
            <w:sz w:val="22"/>
            <w:szCs w:val="22"/>
          </w:rPr>
          <w:t>https://www.printweek.in/features/print-history-printing-museums-in-india-</w:t>
        </w:r>
      </w:hyperlink>
      <w:r w:rsidRPr="00E90521">
        <w:rPr>
          <w:rFonts w:ascii="Bahnschrift" w:hAnsi="Bahnschrift"/>
          <w:spacing w:val="-2"/>
          <w:sz w:val="22"/>
          <w:szCs w:val="22"/>
        </w:rPr>
        <w:t>a-clarion-call-54740</w:t>
      </w:r>
    </w:p>
    <w:p w14:paraId="13CB58AF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7B15ECB0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Sarita, V. B. (2025). The role of technology management in enhancing competitive advantage among MSMEs.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International Journal of Research and Innovation in Applied Science, 10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(3), 860–869. </w:t>
      </w:r>
      <w:hyperlink r:id="rId61">
        <w:r w:rsidRPr="00E90521">
          <w:rPr>
            <w:rFonts w:ascii="Bahnschrift" w:hAnsi="Bahnschrift"/>
            <w:spacing w:val="-2"/>
            <w:sz w:val="22"/>
            <w:szCs w:val="22"/>
          </w:rPr>
          <w:t>https://doi.org/10.51584/IJRIAS.2025.10030065</w:t>
        </w:r>
      </w:hyperlink>
    </w:p>
    <w:p w14:paraId="13262835" w14:textId="77777777" w:rsidR="00197AC5" w:rsidRPr="00E90521" w:rsidRDefault="00197AC5" w:rsidP="00197AC5">
      <w:pPr>
        <w:pStyle w:val="BodyText"/>
        <w:spacing w:after="0"/>
        <w:ind w:left="720" w:right="351" w:hanging="720"/>
        <w:jc w:val="both"/>
        <w:rPr>
          <w:rFonts w:ascii="Bahnschrift" w:hAnsi="Bahnschrift"/>
          <w:sz w:val="22"/>
          <w:szCs w:val="22"/>
        </w:rPr>
      </w:pPr>
    </w:p>
    <w:p w14:paraId="39E12DEE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w w:val="110"/>
          <w:sz w:val="22"/>
          <w:szCs w:val="22"/>
        </w:rPr>
        <w:lastRenderedPageBreak/>
        <w:t>Saroso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, H.,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Hudiyanto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H.,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Sidik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B. P.,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Parwanto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P., &amp;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Oswan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I. R. (2019). The challenge to technology acceptance model (TAM): Attitude toward risk in developing micro and small businesses (MSME) with ICT adoption.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International Journal of Innovation, Creativity and Change, 10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(8), 338–348. </w:t>
      </w:r>
      <w:hyperlink r:id="rId62">
        <w:r w:rsidRPr="00E90521">
          <w:rPr>
            <w:rFonts w:ascii="Bahnschrift" w:hAnsi="Bahnschrift"/>
            <w:spacing w:val="-2"/>
            <w:sz w:val="22"/>
            <w:szCs w:val="22"/>
          </w:rPr>
          <w:t>https://www.ijicc.net/images/vol10iss8/10825_Saroso_2019_E_R.pdf</w:t>
        </w:r>
      </w:hyperlink>
    </w:p>
    <w:p w14:paraId="0EABD18A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709258F2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>Seiko</w:t>
      </w:r>
      <w:r w:rsidRPr="00E90521">
        <w:rPr>
          <w:rFonts w:ascii="Bahnschrift" w:hAnsi="Bahnschrift"/>
          <w:spacing w:val="-2"/>
          <w:sz w:val="22"/>
          <w:szCs w:val="22"/>
        </w:rPr>
        <w:tab/>
        <w:t xml:space="preserve">Epson Corporation. (2023).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Integrated report 2023 [Corporate report].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</w:t>
      </w:r>
      <w:hyperlink r:id="rId63">
        <w:r w:rsidRPr="00E90521">
          <w:rPr>
            <w:rFonts w:ascii="Bahnschrift" w:hAnsi="Bahnschrift"/>
            <w:spacing w:val="-2"/>
            <w:sz w:val="22"/>
            <w:szCs w:val="22"/>
          </w:rPr>
          <w:t>https://corporate.epson/en/investors/publications/pdf/integrated-  report/epson_ir2023_all_e.pdf</w:t>
        </w:r>
      </w:hyperlink>
    </w:p>
    <w:p w14:paraId="396B367F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61168645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Smithers. (2023, December 21).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The future of global printing to 2028.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Smithers. </w:t>
      </w:r>
      <w:hyperlink r:id="rId64">
        <w:r w:rsidRPr="00E90521">
          <w:rPr>
            <w:rFonts w:ascii="Bahnschrift" w:hAnsi="Bahnschrift"/>
            <w:spacing w:val="-2"/>
            <w:sz w:val="22"/>
            <w:szCs w:val="22"/>
          </w:rPr>
          <w:t>https://www.smithers.com/services/market-reports/printing/the-future-of-global-printing-to-</w:t>
        </w:r>
      </w:hyperlink>
      <w:r w:rsidRPr="00E90521">
        <w:rPr>
          <w:rFonts w:ascii="Bahnschrift" w:hAnsi="Bahnschrift"/>
          <w:spacing w:val="-2"/>
          <w:sz w:val="22"/>
          <w:szCs w:val="22"/>
        </w:rPr>
        <w:t>2028</w:t>
      </w:r>
    </w:p>
    <w:p w14:paraId="3829E0A1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399B58FB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>Stasiak-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Betlejewska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R. (2019). Smart technology and SME resilience in competitive markets.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Management Systems in Production Engineering, 27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(1), 45–50. </w:t>
      </w:r>
      <w:hyperlink r:id="rId65">
        <w:r w:rsidRPr="00E90521">
          <w:rPr>
            <w:rFonts w:ascii="Bahnschrift" w:hAnsi="Bahnschrift"/>
            <w:spacing w:val="-2"/>
            <w:sz w:val="22"/>
            <w:szCs w:val="22"/>
          </w:rPr>
          <w:t>https://doi.org/10.1515/mspe-</w:t>
        </w:r>
      </w:hyperlink>
      <w:r w:rsidRPr="00E90521">
        <w:rPr>
          <w:rFonts w:ascii="Bahnschrift" w:hAnsi="Bahnschrift"/>
          <w:spacing w:val="-2"/>
          <w:sz w:val="22"/>
          <w:szCs w:val="22"/>
        </w:rPr>
        <w:t>2019-0007</w:t>
      </w:r>
    </w:p>
    <w:p w14:paraId="17B15C85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0A370ACC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>Stasiak-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Betlejewska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R. (2019).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The improvement of sustainability with reference to the printing industry: Case study.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ResearchGate. </w:t>
      </w:r>
      <w:hyperlink r:id="rId66">
        <w:r w:rsidRPr="00E90521">
          <w:rPr>
            <w:rFonts w:ascii="Bahnschrift" w:hAnsi="Bahnschrift"/>
            <w:spacing w:val="-2"/>
            <w:sz w:val="22"/>
            <w:szCs w:val="22"/>
          </w:rPr>
          <w:t>https://doi.org/10.1007/978-3-030-17269-5_19</w:t>
        </w:r>
      </w:hyperlink>
    </w:p>
    <w:p w14:paraId="7CA5FB96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06B1B4A3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Troise, C., Corvello, V., Ghobadian, A., &amp; O’Regan, N. (2022). How can SMEs successfully navigate VUCA environment: The role of agility in the digital transformation era.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Technological Forecasting and Social Change, 174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, 121227. </w:t>
      </w:r>
      <w:hyperlink r:id="rId67">
        <w:r w:rsidRPr="00E90521">
          <w:rPr>
            <w:rFonts w:ascii="Bahnschrift" w:hAnsi="Bahnschrift"/>
            <w:spacing w:val="-2"/>
            <w:sz w:val="22"/>
            <w:szCs w:val="22"/>
          </w:rPr>
          <w:t>https://doi.org/10.1016/j.techfore.2021.121227</w:t>
        </w:r>
      </w:hyperlink>
      <w:r w:rsidRPr="00E90521">
        <w:rPr>
          <w:rFonts w:ascii="Bahnschrift" w:hAnsi="Bahnschrift"/>
          <w:spacing w:val="-2"/>
          <w:sz w:val="22"/>
          <w:szCs w:val="22"/>
        </w:rPr>
        <w:t xml:space="preserve">. Retrieved from </w:t>
      </w:r>
      <w:hyperlink r:id="rId68">
        <w:r w:rsidRPr="00E90521">
          <w:rPr>
            <w:rFonts w:ascii="Bahnschrift" w:hAnsi="Bahnschrift"/>
            <w:spacing w:val="-2"/>
            <w:sz w:val="22"/>
            <w:szCs w:val="22"/>
          </w:rPr>
          <w:t>https://www.sciencedirect.com/science/article/abs/pii/S0040162521006600?via%3Dihub</w:t>
        </w:r>
      </w:hyperlink>
    </w:p>
    <w:p w14:paraId="6A6B9087" w14:textId="77777777" w:rsidR="00197AC5" w:rsidRPr="00E90521" w:rsidRDefault="00197AC5" w:rsidP="00197AC5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3B94778A" w14:textId="77777777" w:rsidR="00197AC5" w:rsidRPr="00E90521" w:rsidRDefault="00197AC5" w:rsidP="00197AC5">
      <w:pPr>
        <w:pStyle w:val="BodyText"/>
        <w:tabs>
          <w:tab w:val="left" w:pos="4619"/>
          <w:tab w:val="left" w:pos="885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z w:val="22"/>
          <w:szCs w:val="22"/>
        </w:rPr>
        <w:t>United Nations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. (n.d.).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Sustainable development goals.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Retrieved September 1, 2025, from </w:t>
      </w:r>
      <w:hyperlink r:id="rId69">
        <w:r w:rsidRPr="00E90521">
          <w:rPr>
            <w:rFonts w:ascii="Bahnschrift" w:hAnsi="Bahnschrift"/>
            <w:spacing w:val="-2"/>
            <w:sz w:val="22"/>
            <w:szCs w:val="22"/>
          </w:rPr>
          <w:t>https://www.un.org/sustainabledevelopment/</w:t>
        </w:r>
      </w:hyperlink>
    </w:p>
    <w:p w14:paraId="49BAC392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1CED9B19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>UNIDO.</w:t>
      </w:r>
      <w:r w:rsidRPr="00E90521">
        <w:rPr>
          <w:rFonts w:ascii="Bahnschrift" w:hAnsi="Bahnschrift"/>
          <w:spacing w:val="-2"/>
          <w:sz w:val="22"/>
          <w:szCs w:val="22"/>
        </w:rPr>
        <w:tab/>
        <w:t xml:space="preserve"> (2021).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UNIDO’s vision and mission for MSME development.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SMEStreet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. </w:t>
      </w:r>
      <w:hyperlink r:id="rId70">
        <w:r w:rsidRPr="00E90521">
          <w:rPr>
            <w:rFonts w:ascii="Bahnschrift" w:hAnsi="Bahnschrift"/>
            <w:spacing w:val="-2"/>
            <w:sz w:val="22"/>
            <w:szCs w:val="22"/>
          </w:rPr>
          <w:t>https://smestreet.in/limelight/unidos-vision-and-mission-for-msme-development/</w:t>
        </w:r>
      </w:hyperlink>
    </w:p>
    <w:p w14:paraId="6263C680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28C31416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r w:rsidRPr="00E90521">
        <w:rPr>
          <w:rFonts w:ascii="Bahnschrift" w:hAnsi="Bahnschrift"/>
          <w:spacing w:val="-2"/>
          <w:sz w:val="22"/>
          <w:szCs w:val="22"/>
        </w:rPr>
        <w:t xml:space="preserve">Yu, Y. (2025). Research on technological innovation and optimization strategies in the digital transformation of small and medium-sized financial institutions.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Finance &amp; Economics, 11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, 123–140. </w:t>
      </w:r>
      <w:hyperlink r:id="rId71">
        <w:r w:rsidRPr="00E90521">
          <w:rPr>
            <w:rFonts w:ascii="Bahnschrift" w:hAnsi="Bahnschrift"/>
            <w:spacing w:val="-2"/>
            <w:sz w:val="22"/>
            <w:szCs w:val="22"/>
          </w:rPr>
          <w:t>https://www.deanfrancispress.com/index.php/fe/article/view/2945/FE005232.pdf</w:t>
        </w:r>
      </w:hyperlink>
    </w:p>
    <w:p w14:paraId="5EE665EF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47E168C7" w14:textId="77777777" w:rsidR="00197AC5" w:rsidRPr="00E90521" w:rsidRDefault="00197AC5" w:rsidP="00197AC5">
      <w:pPr>
        <w:pStyle w:val="BodyText"/>
        <w:tabs>
          <w:tab w:val="left" w:pos="4395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Zulfadhli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Z.,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Desfitrina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D., &amp; </w:t>
      </w: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Pramajaya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J. (2024). The effect of financial literacy, access to capital, entrepreneurial orientation, and market orientation on the growth and sustainability of micro and small enterprises in Palembang.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The Es Economics and Entrepreneurship, 3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(2), 189–[page end]. </w:t>
      </w:r>
      <w:hyperlink r:id="rId72">
        <w:r w:rsidRPr="00E90521">
          <w:rPr>
            <w:rFonts w:ascii="Bahnschrift" w:hAnsi="Bahnschrift"/>
            <w:spacing w:val="-2"/>
            <w:sz w:val="22"/>
            <w:szCs w:val="22"/>
          </w:rPr>
          <w:t>https://doi.org/10.58812/esee.v3i02.376</w:t>
        </w:r>
      </w:hyperlink>
    </w:p>
    <w:p w14:paraId="2D7D63CD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sz w:val="22"/>
          <w:szCs w:val="22"/>
        </w:rPr>
      </w:pPr>
    </w:p>
    <w:p w14:paraId="3E6A6A38" w14:textId="77777777" w:rsidR="00197AC5" w:rsidRPr="00E90521" w:rsidRDefault="00197AC5" w:rsidP="00197AC5">
      <w:pPr>
        <w:pStyle w:val="BodyText"/>
        <w:tabs>
          <w:tab w:val="left" w:pos="4619"/>
          <w:tab w:val="left" w:pos="8835"/>
        </w:tabs>
        <w:spacing w:after="0"/>
        <w:ind w:left="720" w:right="-26" w:hanging="720"/>
        <w:jc w:val="both"/>
        <w:rPr>
          <w:rFonts w:ascii="Bahnschrift" w:hAnsi="Bahnschrift"/>
          <w:spacing w:val="-2"/>
          <w:w w:val="105"/>
        </w:rPr>
      </w:pPr>
      <w:proofErr w:type="spellStart"/>
      <w:r w:rsidRPr="00E90521">
        <w:rPr>
          <w:rFonts w:ascii="Bahnschrift" w:hAnsi="Bahnschrift"/>
          <w:spacing w:val="-2"/>
          <w:sz w:val="22"/>
          <w:szCs w:val="22"/>
        </w:rPr>
        <w:t>Zvarimwa</w:t>
      </w:r>
      <w:proofErr w:type="spellEnd"/>
      <w:r w:rsidRPr="00E90521">
        <w:rPr>
          <w:rFonts w:ascii="Bahnschrift" w:hAnsi="Bahnschrift"/>
          <w:spacing w:val="-2"/>
          <w:sz w:val="22"/>
          <w:szCs w:val="22"/>
        </w:rPr>
        <w:t xml:space="preserve">, C., &amp; Zimuto, J. (2022). Valuable, rare, inimitable, non-substitutable and exploitable (VRINE) resources on competitive advantage. </w:t>
      </w:r>
      <w:r w:rsidRPr="00E90521">
        <w:rPr>
          <w:rFonts w:ascii="Bahnschrift" w:hAnsi="Bahnschrift"/>
          <w:i/>
          <w:iCs/>
          <w:spacing w:val="-2"/>
          <w:sz w:val="22"/>
          <w:szCs w:val="22"/>
        </w:rPr>
        <w:t>EPH - International Journal of Business &amp; Management Science, 8</w:t>
      </w:r>
      <w:r w:rsidRPr="00E90521">
        <w:rPr>
          <w:rFonts w:ascii="Bahnschrift" w:hAnsi="Bahnschrift"/>
          <w:spacing w:val="-2"/>
          <w:sz w:val="22"/>
          <w:szCs w:val="22"/>
        </w:rPr>
        <w:t xml:space="preserve">(1), 9–21. </w:t>
      </w:r>
      <w:hyperlink r:id="rId73">
        <w:r w:rsidRPr="00E90521">
          <w:rPr>
            <w:rFonts w:ascii="Bahnschrift" w:hAnsi="Bahnschrift"/>
            <w:spacing w:val="-2"/>
            <w:sz w:val="22"/>
            <w:szCs w:val="22"/>
          </w:rPr>
          <w:t>https://doi.org/10.53555/ephbms.v8i1.1915</w:t>
        </w:r>
      </w:hyperlink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4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D702D1" w14:textId="77777777" w:rsidR="00D53108" w:rsidRDefault="00D53108" w:rsidP="00290EE2">
      <w:pPr>
        <w:spacing w:after="0" w:line="240" w:lineRule="auto"/>
      </w:pPr>
      <w:r>
        <w:separator/>
      </w:r>
    </w:p>
  </w:endnote>
  <w:endnote w:type="continuationSeparator" w:id="0">
    <w:p w14:paraId="78C2C34B" w14:textId="77777777" w:rsidR="00D53108" w:rsidRDefault="00D5310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269FD" w14:textId="77777777" w:rsidR="00D53108" w:rsidRDefault="00D53108" w:rsidP="00290EE2">
      <w:pPr>
        <w:spacing w:after="0" w:line="240" w:lineRule="auto"/>
      </w:pPr>
      <w:r>
        <w:separator/>
      </w:r>
    </w:p>
  </w:footnote>
  <w:footnote w:type="continuationSeparator" w:id="0">
    <w:p w14:paraId="7C338C7B" w14:textId="77777777" w:rsidR="00D53108" w:rsidRDefault="00D5310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97AC5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14D90"/>
    <w:rsid w:val="00623E52"/>
    <w:rsid w:val="00623E9B"/>
    <w:rsid w:val="00640E62"/>
    <w:rsid w:val="0064183D"/>
    <w:rsid w:val="00671F20"/>
    <w:rsid w:val="006D226E"/>
    <w:rsid w:val="006E464D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BD21AF"/>
    <w:rsid w:val="00C019A5"/>
    <w:rsid w:val="00C4676A"/>
    <w:rsid w:val="00C833B7"/>
    <w:rsid w:val="00D53108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AC5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paragraph" w:styleId="BodyText">
    <w:name w:val="Body Text"/>
    <w:basedOn w:val="Normal"/>
    <w:link w:val="BodyTextChar"/>
    <w:uiPriority w:val="1"/>
    <w:unhideWhenUsed/>
    <w:qFormat/>
    <w:rsid w:val="00197AC5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197AC5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dti.gov.ph/resources/laws-and-policies/msme/" TargetMode="External"/><Relationship Id="rId21" Type="http://schemas.openxmlformats.org/officeDocument/2006/relationships/hyperlink" Target="https://doi.org/10.3390/admsci12010008" TargetMode="External"/><Relationship Id="rId42" Type="http://schemas.openxmlformats.org/officeDocument/2006/relationships/hyperlink" Target="https://doi.org/10.1002/pts.2713" TargetMode="External"/><Relationship Id="rId47" Type="http://schemas.openxmlformats.org/officeDocument/2006/relationships/hyperlink" Target="https://www.6sigma.us/six-sigma-in-focus/levenes-test/" TargetMode="External"/><Relationship Id="rId63" Type="http://schemas.openxmlformats.org/officeDocument/2006/relationships/hyperlink" Target="https://corporate.epson/en/investors/publications/pdf/integrated-report/epson_ir2023_all_e.pdf" TargetMode="External"/><Relationship Id="rId68" Type="http://schemas.openxmlformats.org/officeDocument/2006/relationships/hyperlink" Target="https://www.sciencedirect.com/science/article/abs/pii/S0040162521006600?via%3Dihub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myk.ph/types-of-printing/" TargetMode="External"/><Relationship Id="rId29" Type="http://schemas.openxmlformats.org/officeDocument/2006/relationships/hyperlink" Target="https://doi.org/10.11648/j.ajtas.20160501.11" TargetMode="External"/><Relationship Id="rId11" Type="http://schemas.openxmlformats.org/officeDocument/2006/relationships/hyperlink" Target="https://doi.org/10.1186/s40497-019-0150-x" TargetMode="External"/><Relationship Id="rId24" Type="http://schemas.openxmlformats.org/officeDocument/2006/relationships/hyperlink" Target="https://www.jstor.org/stable/249008" TargetMode="External"/><Relationship Id="rId32" Type="http://schemas.openxmlformats.org/officeDocument/2006/relationships/hyperlink" Target="https://www.fortunebusinessinsights.com/packaging-printing-market-110133" TargetMode="External"/><Relationship Id="rId37" Type="http://schemas.openxmlformats.org/officeDocument/2006/relationships/hyperlink" Target="https://doi.org/10.33107/ubt-ic.2019.352" TargetMode="External"/><Relationship Id="rId40" Type="http://schemas.openxmlformats.org/officeDocument/2006/relationships/hyperlink" Target="https://doi.org/10.21833/ijaas.2024.05.018" TargetMode="External"/><Relationship Id="rId45" Type="http://schemas.openxmlformats.org/officeDocument/2006/relationships/hyperlink" Target="https://www.inxinternational.com/blog/digital-printing/what-are-advantages-" TargetMode="External"/><Relationship Id="rId53" Type="http://schemas.openxmlformats.org/officeDocument/2006/relationships/hyperlink" Target="https://www.pids.gov.ph/details/news/in-the-news/digital-divide-lack-of-awareness-" TargetMode="External"/><Relationship Id="rId58" Type="http://schemas.openxmlformats.org/officeDocument/2006/relationships/hyperlink" Target="https://doi.org/10.55927/ijba.v3i4.4884" TargetMode="External"/><Relationship Id="rId66" Type="http://schemas.openxmlformats.org/officeDocument/2006/relationships/hyperlink" Target="https://doi.org/10.1007/978-3-030-17269-5_19" TargetMode="External"/><Relationship Id="rId74" Type="http://schemas.openxmlformats.org/officeDocument/2006/relationships/header" Target="header1.xml"/><Relationship Id="rId5" Type="http://schemas.openxmlformats.org/officeDocument/2006/relationships/footnotes" Target="footnotes.xml"/><Relationship Id="rId61" Type="http://schemas.openxmlformats.org/officeDocument/2006/relationships/hyperlink" Target="https://doi.org/10.51584/IJRIAS.2025.10030065" TargetMode="External"/><Relationship Id="rId19" Type="http://schemas.openxmlformats.org/officeDocument/2006/relationships/hyperlink" Target="https://spada.uns.ac.id/pluginfile.php/510378/mod_resource/content/1/creswell.pdf" TargetMode="External"/><Relationship Id="rId14" Type="http://schemas.openxmlformats.org/officeDocument/2006/relationships/hyperlink" Target="http://dx.doi.org/10.22617/SGP240536-2" TargetMode="External"/><Relationship Id="rId22" Type="http://schemas.openxmlformats.org/officeDocument/2006/relationships/hyperlink" Target="https://www.dai.com/uploads/final-msme-reports/philippines-country-brief.pdf" TargetMode="External"/><Relationship Id="rId27" Type="http://schemas.openxmlformats.org/officeDocument/2006/relationships/hyperlink" Target="https://www.dti.gov.ph/dti-business-center/dti-programs-projects/dti-shared-service-facilities" TargetMode="External"/><Relationship Id="rId30" Type="http://schemas.openxmlformats.org/officeDocument/2006/relationships/hyperlink" Target="https://doi.org/10.1016/j.ijengtec.2018.05.002" TargetMode="External"/><Relationship Id="rId35" Type="http://schemas.openxmlformats.org/officeDocument/2006/relationships/hyperlink" Target="https://www.grandviewresearch.com/industry-analysis/packaging-printing-market-" TargetMode="External"/><Relationship Id="rId43" Type="http://schemas.openxmlformats.org/officeDocument/2006/relationships/hyperlink" Target="https://doi.org/10.5267/j.msl.2024.6.004" TargetMode="External"/><Relationship Id="rId48" Type="http://schemas.openxmlformats.org/officeDocument/2006/relationships/hyperlink" Target="https://www.scirp.org/journal/paperinformation?paperid=147890" TargetMode="External"/><Relationship Id="rId56" Type="http://schemas.openxmlformats.org/officeDocument/2006/relationships/hyperlink" Target="https://printify.com/pod-glossary/digital-printing/" TargetMode="External"/><Relationship Id="rId64" Type="http://schemas.openxmlformats.org/officeDocument/2006/relationships/hyperlink" Target="https://www.smithers.com/services/market-reports/printing/the-future-of-global-printing-to-" TargetMode="External"/><Relationship Id="rId69" Type="http://schemas.openxmlformats.org/officeDocument/2006/relationships/hyperlink" Target="https://www.un.org/sustainabledevelopment/" TargetMode="External"/><Relationship Id="rId8" Type="http://schemas.openxmlformats.org/officeDocument/2006/relationships/hyperlink" Target="https://doi.org/10.1016/j.jes2023.08.001" TargetMode="External"/><Relationship Id="rId51" Type="http://schemas.openxmlformats.org/officeDocument/2006/relationships/hyperlink" Target="https://www.itiptw.com/IJMO/IJMO-95-DOI-" TargetMode="External"/><Relationship Id="rId72" Type="http://schemas.openxmlformats.org/officeDocument/2006/relationships/hyperlink" Target="https://doi.org/10.58812/esee.v3i02.37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journals.smarcons.com/index.php/jems/article/download/181/260" TargetMode="External"/><Relationship Id="rId17" Type="http://schemas.openxmlformats.org/officeDocument/2006/relationships/hyperlink" Target="https://staibabussalamsula.ac.id/wp-content/uploads/2024/03/Louis-Cohen-" TargetMode="External"/><Relationship Id="rId25" Type="http://schemas.openxmlformats.org/officeDocument/2006/relationships/hyperlink" Target="https://region1.dost.gov.ph/setup/" TargetMode="External"/><Relationship Id="rId33" Type="http://schemas.openxmlformats.org/officeDocument/2006/relationships/hyperlink" Target="https://www.gelato.com/blog/what-is-digital-printing" TargetMode="External"/><Relationship Id="rId38" Type="http://schemas.openxmlformats.org/officeDocument/2006/relationships/hyperlink" Target="https://doi.org/10.1007/978-3-030-80519-7" TargetMode="External"/><Relationship Id="rId46" Type="http://schemas.openxmlformats.org/officeDocument/2006/relationships/hyperlink" Target="https://biblioasia.nlb.gov.sg/vol-17/issue-2/jul-sep-2021/early-printing/" TargetMode="External"/><Relationship Id="rId59" Type="http://schemas.openxmlformats.org/officeDocument/2006/relationships/hyperlink" Target="https://doi.org/10.1016/j.techfore.2023.122474" TargetMode="External"/><Relationship Id="rId67" Type="http://schemas.openxmlformats.org/officeDocument/2006/relationships/hyperlink" Target="https://doi.org/10.1016/j.techfore.2021.121227" TargetMode="External"/><Relationship Id="rId20" Type="http://schemas.openxmlformats.org/officeDocument/2006/relationships/hyperlink" Target="https://doi.org/10.1016/j.lrp.2025.00016" TargetMode="External"/><Relationship Id="rId41" Type="http://schemas.openxmlformats.org/officeDocument/2006/relationships/hyperlink" Target="https://doi.org/10.46852/0424-2513.3.2023.19" TargetMode="External"/><Relationship Id="rId54" Type="http://schemas.openxmlformats.org/officeDocument/2006/relationships/hyperlink" Target="https://www.scribd.com/document/64208896/Philippine-Report" TargetMode="External"/><Relationship Id="rId62" Type="http://schemas.openxmlformats.org/officeDocument/2006/relationships/hyperlink" Target="https://www.ijicc.net/images/vol10iss8/10825_Saroso_2019_E_R.pdf" TargetMode="External"/><Relationship Id="rId70" Type="http://schemas.openxmlformats.org/officeDocument/2006/relationships/hyperlink" Target="https://smestreet.in/limelight/unidos-vision-and-mission-for-msme-development/" TargetMode="External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doi.org/10.30574/wjarr.2024.24.3.3972" TargetMode="External"/><Relationship Id="rId23" Type="http://schemas.openxmlformats.org/officeDocument/2006/relationships/hyperlink" Target="https://parsmodir.com/wp-content/uploads/2018/11/TAM-Davis-1989.pdf" TargetMode="External"/><Relationship Id="rId28" Type="http://schemas.openxmlformats.org/officeDocument/2006/relationships/hyperlink" Target="https://www.eria.org/uploads/Empowering-Micro-Businesses-in-Southeast-" TargetMode="External"/><Relationship Id="rId36" Type="http://schemas.openxmlformats.org/officeDocument/2006/relationships/hyperlink" Target="https://www.grandviewresearch.com/industry-analysis/printer-market" TargetMode="External"/><Relationship Id="rId49" Type="http://schemas.openxmlformats.org/officeDocument/2006/relationships/hyperlink" Target="https://www.manilacityhall.gov.ph/bureau-of-permits" TargetMode="External"/><Relationship Id="rId57" Type="http://schemas.openxmlformats.org/officeDocument/2006/relationships/hyperlink" Target="https://www.printweek.com/content/news/print-industry-ai-challenges-identified-in-report" TargetMode="External"/><Relationship Id="rId10" Type="http://schemas.openxmlformats.org/officeDocument/2006/relationships/hyperlink" Target="https://www.revuefreg.fr/index.php/home/article/download/1962/1580/6419" TargetMode="External"/><Relationship Id="rId31" Type="http://schemas.openxmlformats.org/officeDocument/2006/relationships/hyperlink" Target="https://doi.org/10.1016/j.jclepro.2016.04.150" TargetMode="External"/><Relationship Id="rId44" Type="http://schemas.openxmlformats.org/officeDocument/2006/relationships/hyperlink" Target="https://ir.uitm.edu.my/65517/1/65517.pdf" TargetMode="External"/><Relationship Id="rId52" Type="http://schemas.openxmlformats.org/officeDocument/2006/relationships/hyperlink" Target="https://sbir.upct.es/index.php/sbir/article/view/473" TargetMode="External"/><Relationship Id="rId60" Type="http://schemas.openxmlformats.org/officeDocument/2006/relationships/hyperlink" Target="https://www.printweek.in/features/print-history-printing-museums-in-india-" TargetMode="External"/><Relationship Id="rId65" Type="http://schemas.openxmlformats.org/officeDocument/2006/relationships/hyperlink" Target="https://doi.org/10.1515/mspe-" TargetMode="External"/><Relationship Id="rId73" Type="http://schemas.openxmlformats.org/officeDocument/2006/relationships/hyperlink" Target="https://doi.org/10.53555/ephbms.v8i1.19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esearchgate.net/publication/384778207_Artificial_Intelligence_in_the_Printing_Industry_A_Systematic_Review_of_Industrial_Applications_Challenges_and" TargetMode="External"/><Relationship Id="rId13" Type="http://schemas.openxmlformats.org/officeDocument/2006/relationships/hyperlink" Target="https://www.adb.org/publications/asia-sme-monitor-2024" TargetMode="External"/><Relationship Id="rId18" Type="http://schemas.openxmlformats.org/officeDocument/2006/relationships/hyperlink" Target="https://www.officialgazette.gov.ph/1991/05/01/republic-act-no-6977/" TargetMode="External"/><Relationship Id="rId39" Type="http://schemas.openxmlformats.org/officeDocument/2006/relationships/hyperlink" Target="https://doi.org/10.47191/ijsshr/v8-i6-58" TargetMode="External"/><Relationship Id="rId34" Type="http://schemas.openxmlformats.org/officeDocument/2006/relationships/hyperlink" Target="https://opac.uma.ac.id/repository/30459588-Principles-of-Managerial-" TargetMode="External"/><Relationship Id="rId50" Type="http://schemas.openxmlformats.org/officeDocument/2006/relationships/hyperlink" Target="https://www.mordorintelligence.com/industry-reports/digital-" TargetMode="External"/><Relationship Id="rId55" Type="http://schemas.openxmlformats.org/officeDocument/2006/relationships/hyperlink" Target="https://psa.gov.ph/philippine-statistical-yearbook" TargetMode="External"/><Relationship Id="rId76" Type="http://schemas.openxmlformats.org/officeDocument/2006/relationships/theme" Target="theme/theme1.xml"/><Relationship Id="rId7" Type="http://schemas.openxmlformats.org/officeDocument/2006/relationships/hyperlink" Target="https://immi.se/index.php/intercultural/article/view/Abdulnabi-2024-3" TargetMode="External"/><Relationship Id="rId71" Type="http://schemas.openxmlformats.org/officeDocument/2006/relationships/hyperlink" Target="https://www.deanfrancispress.com/index.php/fe/article/view/2945/FE005232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7</Pages>
  <Words>3478</Words>
  <Characters>19826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28</cp:revision>
  <cp:lastPrinted>2026-02-21T05:03:00Z</cp:lastPrinted>
  <dcterms:created xsi:type="dcterms:W3CDTF">2025-12-03T11:08:00Z</dcterms:created>
  <dcterms:modified xsi:type="dcterms:W3CDTF">2026-03-28T06:02:00Z</dcterms:modified>
</cp:coreProperties>
</file>