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37C854" w14:textId="77777777" w:rsidR="00D22A0F" w:rsidRPr="00D22A0F" w:rsidRDefault="00D22A0F" w:rsidP="00D22A0F">
      <w:pPr>
        <w:suppressLineNumbers/>
        <w:spacing w:after="0" w:line="240" w:lineRule="auto"/>
        <w:jc w:val="both"/>
        <w:rPr>
          <w:rFonts w:ascii="Arial Rounded MT Bold" w:hAnsi="Arial Rounded MT Bold"/>
          <w:b/>
          <w:bCs/>
        </w:rPr>
      </w:pPr>
      <w:r w:rsidRPr="00D22A0F">
        <w:rPr>
          <w:rFonts w:ascii="Arial Rounded MT Bold" w:hAnsi="Arial Rounded MT Bold"/>
          <w:b/>
          <w:bCs/>
        </w:rPr>
        <w:t>REFERENCES</w:t>
      </w:r>
    </w:p>
    <w:p w14:paraId="630D1A73" w14:textId="77777777" w:rsidR="00D22A0F" w:rsidRPr="00D22A0F" w:rsidRDefault="00D22A0F" w:rsidP="00D22A0F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08BCA91D" w14:textId="77777777" w:rsidR="00D22A0F" w:rsidRPr="00D22A0F" w:rsidRDefault="00D22A0F" w:rsidP="00D22A0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D22A0F">
        <w:rPr>
          <w:rFonts w:ascii="Bahnschrift" w:hAnsi="Bahnschrift"/>
        </w:rPr>
        <w:t xml:space="preserve">Arquero, J. D., Cruz, F. R. D., Soriano, A. C., Belmonte, A. K. A., Romero, J. M., &amp; Villarama, J. (2024). Coping through the unforeseen: Comparison of adaptive strategies on learning modalities of students in public and private educational institutions. </w:t>
      </w:r>
      <w:r w:rsidRPr="00D22A0F">
        <w:rPr>
          <w:rFonts w:ascii="Bahnschrift" w:hAnsi="Bahnschrift"/>
          <w:i/>
          <w:iCs/>
        </w:rPr>
        <w:t>Journal of Interdisciplinary Perspectives, 2</w:t>
      </w:r>
      <w:r w:rsidRPr="00D22A0F">
        <w:rPr>
          <w:rFonts w:ascii="Bahnschrift" w:hAnsi="Bahnschrift"/>
        </w:rPr>
        <w:t>(8), 472–478. https://doi.org/10.69569/jip.2024.0309</w:t>
      </w:r>
    </w:p>
    <w:p w14:paraId="48B07043" w14:textId="77777777" w:rsidR="00D22A0F" w:rsidRPr="00D22A0F" w:rsidRDefault="00D22A0F" w:rsidP="00D22A0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3CF930E" w14:textId="77777777" w:rsidR="00D22A0F" w:rsidRPr="00D22A0F" w:rsidRDefault="00D22A0F" w:rsidP="00D22A0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D22A0F">
        <w:rPr>
          <w:rFonts w:ascii="Bahnschrift" w:hAnsi="Bahnschrift"/>
        </w:rPr>
        <w:t xml:space="preserve">Axelsson, M. (2021). Inclusive classrooms and student wellbeing: A systematic review of teacher practices and outcomes. </w:t>
      </w:r>
      <w:r w:rsidRPr="00D22A0F">
        <w:rPr>
          <w:rFonts w:ascii="Bahnschrift" w:hAnsi="Bahnschrift"/>
          <w:i/>
          <w:iCs/>
        </w:rPr>
        <w:t>International Journal of Inclusive Education, 25</w:t>
      </w:r>
      <w:r w:rsidRPr="00D22A0F">
        <w:rPr>
          <w:rFonts w:ascii="Bahnschrift" w:hAnsi="Bahnschrift"/>
        </w:rPr>
        <w:t>(12), 1380–1398. https://doi.org/10.1080/13603116.2019.1623321</w:t>
      </w:r>
    </w:p>
    <w:p w14:paraId="3D495C53" w14:textId="77777777" w:rsidR="00D22A0F" w:rsidRPr="00D22A0F" w:rsidRDefault="00D22A0F" w:rsidP="00D22A0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267A6A2" w14:textId="77777777" w:rsidR="00D22A0F" w:rsidRPr="00D22A0F" w:rsidRDefault="00D22A0F" w:rsidP="00D22A0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D22A0F">
        <w:rPr>
          <w:rFonts w:ascii="Bahnschrift" w:hAnsi="Bahnschrift"/>
        </w:rPr>
        <w:t xml:space="preserve">Capulong, M., &amp; Hernandez, R. (2022). Teacher-led inclusive practices and student engagement in Philippine public high schools. </w:t>
      </w:r>
      <w:r w:rsidRPr="00D22A0F">
        <w:rPr>
          <w:rFonts w:ascii="Bahnschrift" w:hAnsi="Bahnschrift"/>
          <w:i/>
          <w:iCs/>
        </w:rPr>
        <w:t>The Asia-Pacific Education Researcher, 31</w:t>
      </w:r>
      <w:r w:rsidRPr="00D22A0F">
        <w:rPr>
          <w:rFonts w:ascii="Bahnschrift" w:hAnsi="Bahnschrift"/>
        </w:rPr>
        <w:t xml:space="preserve">(5), 587–602. https://doi.org/10.1007/s40299-021-00605-7 </w:t>
      </w:r>
    </w:p>
    <w:p w14:paraId="1D705D76" w14:textId="77777777" w:rsidR="00D22A0F" w:rsidRPr="00D22A0F" w:rsidRDefault="00D22A0F" w:rsidP="00D22A0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ABE2BB7" w14:textId="77777777" w:rsidR="00D22A0F" w:rsidRPr="00D22A0F" w:rsidRDefault="00D22A0F" w:rsidP="00D22A0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D22A0F">
        <w:rPr>
          <w:rFonts w:ascii="Bahnschrift" w:hAnsi="Bahnschrift"/>
        </w:rPr>
        <w:t xml:space="preserve">Department of Education. (2025, May 9). </w:t>
      </w:r>
      <w:r w:rsidRPr="00D22A0F">
        <w:rPr>
          <w:rFonts w:ascii="Bahnschrift" w:hAnsi="Bahnschrift"/>
          <w:i/>
          <w:iCs/>
        </w:rPr>
        <w:t>DepEd Memorandum No. 043, s. 2025: Dissemination of the IRR of RA No. 11650 (Inclusive Education Act).</w:t>
      </w:r>
      <w:r w:rsidRPr="00D22A0F">
        <w:rPr>
          <w:rFonts w:ascii="Bahnschrift" w:hAnsi="Bahnschrift"/>
        </w:rPr>
        <w:t xml:space="preserve"> https://www.deped.gov.ph/2025/05/09/dm-043-s-2025/</w:t>
      </w:r>
    </w:p>
    <w:p w14:paraId="6C9FFFFE" w14:textId="77777777" w:rsidR="00D22A0F" w:rsidRPr="00D22A0F" w:rsidRDefault="00D22A0F" w:rsidP="00D22A0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12C9E7F" w14:textId="77777777" w:rsidR="00D22A0F" w:rsidRPr="00D22A0F" w:rsidRDefault="00D22A0F" w:rsidP="00D22A0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D22A0F">
        <w:rPr>
          <w:rFonts w:ascii="Bahnschrift" w:hAnsi="Bahnschrift"/>
        </w:rPr>
        <w:t xml:space="preserve">Department of Education. (2025, July 3). </w:t>
      </w:r>
      <w:r w:rsidRPr="00D22A0F">
        <w:rPr>
          <w:rFonts w:ascii="Bahnschrift" w:hAnsi="Bahnschrift"/>
          <w:i/>
          <w:iCs/>
        </w:rPr>
        <w:t>DepEd Order No. 020, s. 2025: Policy on the medium of instruction for Kindergarten to Grade 3 starting School Year 2025–2026</w:t>
      </w:r>
      <w:r w:rsidRPr="00D22A0F">
        <w:rPr>
          <w:rFonts w:ascii="Bahnschrift" w:hAnsi="Bahnschrift"/>
        </w:rPr>
        <w:t>. https://www.deped.gov.ph/wp-content/uploads/DO_s2025_020.pdf</w:t>
      </w:r>
    </w:p>
    <w:p w14:paraId="37C94547" w14:textId="77777777" w:rsidR="00D22A0F" w:rsidRPr="00D22A0F" w:rsidRDefault="00D22A0F" w:rsidP="00D22A0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F739826" w14:textId="77777777" w:rsidR="00D22A0F" w:rsidRPr="00D22A0F" w:rsidRDefault="00D22A0F" w:rsidP="00D22A0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D22A0F">
        <w:rPr>
          <w:rFonts w:ascii="Bahnschrift" w:hAnsi="Bahnschrift"/>
        </w:rPr>
        <w:t>Etikan</w:t>
      </w:r>
      <w:proofErr w:type="spellEnd"/>
      <w:r w:rsidRPr="00D22A0F">
        <w:rPr>
          <w:rFonts w:ascii="Bahnschrift" w:hAnsi="Bahnschrift"/>
        </w:rPr>
        <w:t xml:space="preserve">, I., Musa, S. A., &amp; Alkassim, R. S. (2016). Comparison of convenience sampling and purposive sampling. </w:t>
      </w:r>
      <w:r w:rsidRPr="00D22A0F">
        <w:rPr>
          <w:rFonts w:ascii="Bahnschrift" w:hAnsi="Bahnschrift"/>
          <w:i/>
          <w:iCs/>
        </w:rPr>
        <w:t>American Journal of Theoretical and Applied Statistics, 5</w:t>
      </w:r>
      <w:r w:rsidRPr="00D22A0F">
        <w:rPr>
          <w:rFonts w:ascii="Bahnschrift" w:hAnsi="Bahnschrift"/>
        </w:rPr>
        <w:t xml:space="preserve">(1), 1–4. </w:t>
      </w:r>
      <w:r w:rsidRPr="00D22A0F">
        <w:rPr>
          <w:rFonts w:ascii="Bahnschrift" w:hAnsi="Bahnschrift"/>
          <w:sz w:val="21"/>
          <w:szCs w:val="21"/>
        </w:rPr>
        <w:t>https://doi.org/10.11648/j.ajtas.20160501.11</w:t>
      </w:r>
    </w:p>
    <w:p w14:paraId="50A0BE19" w14:textId="77777777" w:rsidR="00D22A0F" w:rsidRPr="00D22A0F" w:rsidRDefault="00D22A0F" w:rsidP="00D22A0F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41A9AC2F" w14:textId="77777777" w:rsidR="00D22A0F" w:rsidRPr="00D22A0F" w:rsidRDefault="00D22A0F" w:rsidP="00D22A0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D22A0F">
        <w:rPr>
          <w:rFonts w:ascii="Bahnschrift" w:hAnsi="Bahnschrift"/>
        </w:rPr>
        <w:t xml:space="preserve">Fronius, T., Darling-Hammond, S., Persson, H., Morrison, C., &amp; Davis, R. (2020). Restorative practices in schools: Effects on disciplinary referrals and climate. </w:t>
      </w:r>
      <w:r w:rsidRPr="00D22A0F">
        <w:rPr>
          <w:rFonts w:ascii="Bahnschrift" w:hAnsi="Bahnschrift"/>
          <w:i/>
          <w:iCs/>
        </w:rPr>
        <w:t>Journal of School Violence, 19</w:t>
      </w:r>
      <w:r w:rsidRPr="00D22A0F">
        <w:rPr>
          <w:rFonts w:ascii="Bahnschrift" w:hAnsi="Bahnschrift"/>
        </w:rPr>
        <w:t>(4), 579–594. https://doi.org/10.1007/s40688-020-00290-0</w:t>
      </w:r>
    </w:p>
    <w:p w14:paraId="253F5E84" w14:textId="77777777" w:rsidR="00D22A0F" w:rsidRPr="00D22A0F" w:rsidRDefault="00D22A0F" w:rsidP="00D22A0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B19C6D2" w14:textId="77777777" w:rsidR="00D22A0F" w:rsidRPr="00D22A0F" w:rsidRDefault="00D22A0F" w:rsidP="00D22A0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D22A0F">
        <w:rPr>
          <w:rFonts w:ascii="Bahnschrift" w:hAnsi="Bahnschrift"/>
        </w:rPr>
        <w:t xml:space="preserve">Gatchalian, S. (2026, January 14). </w:t>
      </w:r>
      <w:r w:rsidRPr="00D22A0F">
        <w:rPr>
          <w:rFonts w:ascii="Bahnschrift" w:hAnsi="Bahnschrift"/>
          <w:i/>
          <w:iCs/>
        </w:rPr>
        <w:t>No learner left behind: Gatchalian assures ALS, PWD learners backed in 2026 budget</w:t>
      </w:r>
      <w:r w:rsidRPr="00D22A0F">
        <w:rPr>
          <w:rFonts w:ascii="Bahnschrift" w:hAnsi="Bahnschrift"/>
        </w:rPr>
        <w:t>. Senate of the Philippines. https://senate.gov.ph/press_release/2026/0114_gatchalian1.asp</w:t>
      </w:r>
    </w:p>
    <w:p w14:paraId="76ED2A19" w14:textId="77777777" w:rsidR="00D22A0F" w:rsidRPr="00D22A0F" w:rsidRDefault="00D22A0F" w:rsidP="00D22A0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374E9B0" w14:textId="77777777" w:rsidR="00D22A0F" w:rsidRPr="00D22A0F" w:rsidRDefault="00D22A0F" w:rsidP="00D22A0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D22A0F">
        <w:rPr>
          <w:rFonts w:ascii="Bahnschrift" w:hAnsi="Bahnschrift"/>
        </w:rPr>
        <w:t>Gkaintartzi</w:t>
      </w:r>
      <w:proofErr w:type="spellEnd"/>
      <w:r w:rsidRPr="00D22A0F">
        <w:rPr>
          <w:rFonts w:ascii="Bahnschrift" w:hAnsi="Bahnschrift"/>
        </w:rPr>
        <w:t xml:space="preserve">, A., &amp; </w:t>
      </w:r>
      <w:proofErr w:type="spellStart"/>
      <w:r w:rsidRPr="00D22A0F">
        <w:rPr>
          <w:rFonts w:ascii="Bahnschrift" w:hAnsi="Bahnschrift"/>
        </w:rPr>
        <w:t>Skourtou</w:t>
      </w:r>
      <w:proofErr w:type="spellEnd"/>
      <w:r w:rsidRPr="00D22A0F">
        <w:rPr>
          <w:rFonts w:ascii="Bahnschrift" w:hAnsi="Bahnschrift"/>
        </w:rPr>
        <w:t xml:space="preserve">, E. (2021). Multilingual inclusive pedagogies: Language, identity, and participation in diverse classrooms. </w:t>
      </w:r>
      <w:r w:rsidRPr="00D22A0F">
        <w:rPr>
          <w:rFonts w:ascii="Bahnschrift" w:hAnsi="Bahnschrift"/>
          <w:i/>
          <w:iCs/>
        </w:rPr>
        <w:t>Teaching and Teacher Education, 102</w:t>
      </w:r>
      <w:r w:rsidRPr="00D22A0F">
        <w:rPr>
          <w:rFonts w:ascii="Bahnschrift" w:hAnsi="Bahnschrift"/>
        </w:rPr>
        <w:t>, 103337. https://doi.org/10.1016/j.tate.2021.103337</w:t>
      </w:r>
    </w:p>
    <w:p w14:paraId="3735A7EE" w14:textId="77777777" w:rsidR="00D22A0F" w:rsidRPr="00D22A0F" w:rsidRDefault="00D22A0F" w:rsidP="00D22A0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07828A2" w14:textId="77777777" w:rsidR="00D22A0F" w:rsidRPr="00D22A0F" w:rsidRDefault="00D22A0F" w:rsidP="00D22A0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D22A0F">
        <w:rPr>
          <w:rFonts w:ascii="Bahnschrift" w:hAnsi="Bahnschrift"/>
        </w:rPr>
        <w:t xml:space="preserve">Graham, A., Truscott, J., &amp; </w:t>
      </w:r>
      <w:proofErr w:type="spellStart"/>
      <w:r w:rsidRPr="00D22A0F">
        <w:rPr>
          <w:rFonts w:ascii="Bahnschrift" w:hAnsi="Bahnschrift"/>
        </w:rPr>
        <w:t>Cologon</w:t>
      </w:r>
      <w:proofErr w:type="spellEnd"/>
      <w:r w:rsidRPr="00D22A0F">
        <w:rPr>
          <w:rFonts w:ascii="Bahnschrift" w:hAnsi="Bahnschrift"/>
        </w:rPr>
        <w:t xml:space="preserve">, K. (2020). Inclusion and belonging: Teachers’ perspectives in diverse school communities. </w:t>
      </w:r>
      <w:r w:rsidRPr="00D22A0F">
        <w:rPr>
          <w:rFonts w:ascii="Bahnschrift" w:hAnsi="Bahnschrift"/>
          <w:i/>
          <w:iCs/>
        </w:rPr>
        <w:t>International Journal of Inclusive Education, 24</w:t>
      </w:r>
      <w:r w:rsidRPr="00D22A0F">
        <w:rPr>
          <w:rFonts w:ascii="Bahnschrift" w:hAnsi="Bahnschrift"/>
        </w:rPr>
        <w:t>(14), 1546–1561. https://doi.org/10.1080/13603116.2018.1523477</w:t>
      </w:r>
    </w:p>
    <w:p w14:paraId="3CBB9A28" w14:textId="77777777" w:rsidR="00D22A0F" w:rsidRPr="00D22A0F" w:rsidRDefault="00D22A0F" w:rsidP="00D22A0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415B911" w14:textId="77777777" w:rsidR="00D22A0F" w:rsidRPr="00D22A0F" w:rsidRDefault="00D22A0F" w:rsidP="00D22A0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D22A0F">
        <w:rPr>
          <w:rFonts w:ascii="Bahnschrift" w:hAnsi="Bahnschrift"/>
        </w:rPr>
        <w:t xml:space="preserve">Krammer, M., Lehmann, K., &amp; Ederer, T. (2022). Teacher attitudes toward inclusion and classroom climate: A multilevel analysis. </w:t>
      </w:r>
      <w:r w:rsidRPr="00D22A0F">
        <w:rPr>
          <w:rFonts w:ascii="Bahnschrift" w:hAnsi="Bahnschrift"/>
          <w:i/>
          <w:iCs/>
        </w:rPr>
        <w:t>Learning and Instruction, 77</w:t>
      </w:r>
      <w:r w:rsidRPr="00D22A0F">
        <w:rPr>
          <w:rFonts w:ascii="Bahnschrift" w:hAnsi="Bahnschrift"/>
        </w:rPr>
        <w:t>, 101540. https://doi.org/10.1016/j.learninstruc.2021.101540</w:t>
      </w:r>
    </w:p>
    <w:p w14:paraId="50696E0F" w14:textId="77777777" w:rsidR="00D22A0F" w:rsidRPr="00D22A0F" w:rsidRDefault="00D22A0F" w:rsidP="00D22A0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7B007B8" w14:textId="77777777" w:rsidR="00D22A0F" w:rsidRPr="00D22A0F" w:rsidRDefault="00D22A0F" w:rsidP="00D22A0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D22A0F">
        <w:rPr>
          <w:rFonts w:ascii="Bahnschrift" w:hAnsi="Bahnschrift"/>
        </w:rPr>
        <w:lastRenderedPageBreak/>
        <w:t xml:space="preserve">Larkin, R., </w:t>
      </w:r>
      <w:proofErr w:type="spellStart"/>
      <w:r w:rsidRPr="00D22A0F">
        <w:rPr>
          <w:rFonts w:ascii="Bahnschrift" w:hAnsi="Bahnschrift"/>
        </w:rPr>
        <w:t>Thorsborne</w:t>
      </w:r>
      <w:proofErr w:type="spellEnd"/>
      <w:r w:rsidRPr="00D22A0F">
        <w:rPr>
          <w:rFonts w:ascii="Bahnschrift" w:hAnsi="Bahnschrift"/>
        </w:rPr>
        <w:t xml:space="preserve">, M., &amp; Blood, P. (2022). Implementing restorative approaches: Leadership, fidelity, and equity in public schools. </w:t>
      </w:r>
      <w:r w:rsidRPr="00D22A0F">
        <w:rPr>
          <w:rFonts w:ascii="Bahnschrift" w:hAnsi="Bahnschrift"/>
          <w:i/>
          <w:iCs/>
        </w:rPr>
        <w:t>School Psychology, 37</w:t>
      </w:r>
      <w:r w:rsidRPr="00D22A0F">
        <w:rPr>
          <w:rFonts w:ascii="Bahnschrift" w:hAnsi="Bahnschrift"/>
        </w:rPr>
        <w:t>(2), 134–148. https://doi.org/10.1037/spq0000456</w:t>
      </w:r>
    </w:p>
    <w:p w14:paraId="6BEA491D" w14:textId="77777777" w:rsidR="00D22A0F" w:rsidRDefault="00D22A0F" w:rsidP="00D22A0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725089E" w14:textId="44A0E7D2" w:rsidR="00D22A0F" w:rsidRPr="00D22A0F" w:rsidRDefault="00D22A0F" w:rsidP="00D22A0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D22A0F">
        <w:rPr>
          <w:rFonts w:ascii="Bahnschrift" w:hAnsi="Bahnschrift"/>
        </w:rPr>
        <w:t xml:space="preserve">Liu, J., Taylor, R., &amp; Oberle, E. (2022). Social-emotional learning integration and student outcomes: A meta-analytic update. </w:t>
      </w:r>
      <w:r w:rsidRPr="00D22A0F">
        <w:rPr>
          <w:rFonts w:ascii="Bahnschrift" w:hAnsi="Bahnschrift"/>
          <w:i/>
          <w:iCs/>
        </w:rPr>
        <w:t>AERA Open, 8</w:t>
      </w:r>
      <w:r w:rsidRPr="00D22A0F">
        <w:rPr>
          <w:rFonts w:ascii="Bahnschrift" w:hAnsi="Bahnschrift"/>
        </w:rPr>
        <w:t xml:space="preserve">, 1–23. </w:t>
      </w:r>
      <w:r w:rsidRPr="00D22A0F">
        <w:rPr>
          <w:rFonts w:ascii="Bahnschrift" w:hAnsi="Bahnschrift"/>
          <w:sz w:val="21"/>
          <w:szCs w:val="21"/>
        </w:rPr>
        <w:t>https://doi.org/10.1177/23328584221101546</w:t>
      </w:r>
    </w:p>
    <w:p w14:paraId="22C86918" w14:textId="77777777" w:rsidR="00D22A0F" w:rsidRPr="00D22A0F" w:rsidRDefault="00D22A0F" w:rsidP="00D22A0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D74936F" w14:textId="77777777" w:rsidR="00D22A0F" w:rsidRPr="00D22A0F" w:rsidRDefault="00D22A0F" w:rsidP="00D22A0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D22A0F">
        <w:rPr>
          <w:rFonts w:ascii="Bahnschrift" w:hAnsi="Bahnschrift"/>
        </w:rPr>
        <w:t xml:space="preserve">Lynch, S., O’Keeffe, B., &amp; McGlynn, C. (2023). Whole-school inclusivity: Professional learning, leadership, and teacher practice. </w:t>
      </w:r>
      <w:r w:rsidRPr="00D22A0F">
        <w:rPr>
          <w:rFonts w:ascii="Bahnschrift" w:hAnsi="Bahnschrift"/>
          <w:i/>
          <w:iCs/>
        </w:rPr>
        <w:t>Educational Research Review, 38</w:t>
      </w:r>
      <w:r w:rsidRPr="00D22A0F">
        <w:rPr>
          <w:rFonts w:ascii="Bahnschrift" w:hAnsi="Bahnschrift"/>
        </w:rPr>
        <w:t>, 100505. https://doi.org/10.1016/j.edurev.2022.100505</w:t>
      </w:r>
    </w:p>
    <w:p w14:paraId="7C4901BB" w14:textId="77777777" w:rsidR="00D22A0F" w:rsidRPr="00D22A0F" w:rsidRDefault="00D22A0F" w:rsidP="00D22A0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7D45F3E" w14:textId="77777777" w:rsidR="00D22A0F" w:rsidRPr="00D22A0F" w:rsidRDefault="00D22A0F" w:rsidP="00D22A0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D22A0F">
        <w:rPr>
          <w:rFonts w:ascii="Bahnschrift" w:hAnsi="Bahnschrift"/>
        </w:rPr>
        <w:t xml:space="preserve">Manila Standard. (2026, January 14). </w:t>
      </w:r>
      <w:r w:rsidRPr="00D22A0F">
        <w:rPr>
          <w:rFonts w:ascii="Bahnschrift" w:hAnsi="Bahnschrift"/>
          <w:i/>
          <w:iCs/>
        </w:rPr>
        <w:t>Inclusive education a key priority in 2026 budget</w:t>
      </w:r>
      <w:r w:rsidRPr="00D22A0F">
        <w:rPr>
          <w:rFonts w:ascii="Bahnschrift" w:hAnsi="Bahnschrift"/>
        </w:rPr>
        <w:t>, says Gatchalian. https://manilastandard.net/news/314691246/inclusive-education-a-key-priority-in-2026-budget.html</w:t>
      </w:r>
    </w:p>
    <w:p w14:paraId="49568E30" w14:textId="77777777" w:rsidR="00D22A0F" w:rsidRPr="00D22A0F" w:rsidRDefault="00D22A0F" w:rsidP="00D22A0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89997EA" w14:textId="77777777" w:rsidR="00D22A0F" w:rsidRPr="00D22A0F" w:rsidRDefault="00D22A0F" w:rsidP="00D22A0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D22A0F">
        <w:rPr>
          <w:rFonts w:ascii="Bahnschrift" w:hAnsi="Bahnschrift"/>
        </w:rPr>
        <w:t xml:space="preserve">Mok, M. M. C., Cheung, K. C., &amp; Chan, K. (2023). Universal design for learning in diverse classrooms: Effects on engagement and assessment. </w:t>
      </w:r>
      <w:r w:rsidRPr="00D22A0F">
        <w:rPr>
          <w:rFonts w:ascii="Bahnschrift" w:hAnsi="Bahnschrift"/>
          <w:i/>
          <w:iCs/>
        </w:rPr>
        <w:t>Frontiers in Education, 8</w:t>
      </w:r>
      <w:r w:rsidRPr="00D22A0F">
        <w:rPr>
          <w:rFonts w:ascii="Bahnschrift" w:hAnsi="Bahnschrift"/>
        </w:rPr>
        <w:t xml:space="preserve">, 115432. </w:t>
      </w:r>
      <w:r w:rsidRPr="00D22A0F">
        <w:rPr>
          <w:rFonts w:ascii="Bahnschrift" w:hAnsi="Bahnschrift"/>
          <w:sz w:val="21"/>
          <w:szCs w:val="21"/>
        </w:rPr>
        <w:t>https://doi.org/10.3389/feduc.2023.115432</w:t>
      </w:r>
    </w:p>
    <w:p w14:paraId="5765A2A1" w14:textId="77777777" w:rsidR="00D22A0F" w:rsidRPr="00D22A0F" w:rsidRDefault="00D22A0F" w:rsidP="00D22A0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11CE449" w14:textId="77777777" w:rsidR="00D22A0F" w:rsidRPr="00D22A0F" w:rsidRDefault="00D22A0F" w:rsidP="00D22A0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D22A0F">
        <w:rPr>
          <w:rFonts w:ascii="Bahnschrift" w:hAnsi="Bahnschrift"/>
        </w:rPr>
        <w:t xml:space="preserve">Murillo, F. J., &amp; Román, M. (2023). School climate and equity in resource-constrained contexts: A systematic review. </w:t>
      </w:r>
      <w:r w:rsidRPr="00D22A0F">
        <w:rPr>
          <w:rFonts w:ascii="Bahnschrift" w:hAnsi="Bahnschrift"/>
          <w:i/>
          <w:iCs/>
        </w:rPr>
        <w:t>Review of Education, 11</w:t>
      </w:r>
      <w:r w:rsidRPr="00D22A0F">
        <w:rPr>
          <w:rFonts w:ascii="Bahnschrift" w:hAnsi="Bahnschrift"/>
        </w:rPr>
        <w:t>(1), e3392. https://doi.org/10.1002/rev3.3392</w:t>
      </w:r>
    </w:p>
    <w:p w14:paraId="7C6EB0A3" w14:textId="77777777" w:rsidR="00D22A0F" w:rsidRPr="00D22A0F" w:rsidRDefault="00D22A0F" w:rsidP="00D22A0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D7B619D" w14:textId="77777777" w:rsidR="00D22A0F" w:rsidRPr="00D22A0F" w:rsidRDefault="00D22A0F" w:rsidP="00D22A0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D22A0F">
        <w:rPr>
          <w:rFonts w:ascii="Bahnschrift" w:hAnsi="Bahnschrift"/>
        </w:rPr>
        <w:t>Nava, I., Gómez, J., &amp; Pérez, M. (2024). Measuring inclusivity at the classroom level: Development and validation of the Classroom Inclusivity Index. A</w:t>
      </w:r>
      <w:r w:rsidRPr="00D22A0F">
        <w:rPr>
          <w:rFonts w:ascii="Bahnschrift" w:hAnsi="Bahnschrift"/>
          <w:i/>
          <w:iCs/>
        </w:rPr>
        <w:t>ssessment in Education: Principles, Policy &amp; Practice, 31</w:t>
      </w:r>
      <w:r w:rsidRPr="00D22A0F">
        <w:rPr>
          <w:rFonts w:ascii="Bahnschrift" w:hAnsi="Bahnschrift"/>
        </w:rPr>
        <w:t>(2), 235–257. https://doi.org/10.1080/0969594X.2023.2234567</w:t>
      </w:r>
    </w:p>
    <w:p w14:paraId="415C9C60" w14:textId="77777777" w:rsidR="00D22A0F" w:rsidRPr="00D22A0F" w:rsidRDefault="00D22A0F" w:rsidP="00D22A0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8E7EEA3" w14:textId="77777777" w:rsidR="00D22A0F" w:rsidRPr="00D22A0F" w:rsidRDefault="00D22A0F" w:rsidP="00D22A0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D22A0F">
        <w:rPr>
          <w:rFonts w:ascii="Bahnschrift" w:hAnsi="Bahnschrift"/>
        </w:rPr>
        <w:t xml:space="preserve">Palinkas, L. A., Horwitz, S. M., Green, C. A., Wisdom, J. P., Duan, N., &amp; </w:t>
      </w:r>
      <w:proofErr w:type="spellStart"/>
      <w:r w:rsidRPr="00D22A0F">
        <w:rPr>
          <w:rFonts w:ascii="Bahnschrift" w:hAnsi="Bahnschrift"/>
        </w:rPr>
        <w:t>Hoagwood</w:t>
      </w:r>
      <w:proofErr w:type="spellEnd"/>
      <w:r w:rsidRPr="00D22A0F">
        <w:rPr>
          <w:rFonts w:ascii="Bahnschrift" w:hAnsi="Bahnschrift"/>
        </w:rPr>
        <w:t xml:space="preserve">, K. (2015). Purposeful sampling for qualitative data collection and analysis in mixed method implementation research. </w:t>
      </w:r>
      <w:r w:rsidRPr="00D22A0F">
        <w:rPr>
          <w:rFonts w:ascii="Bahnschrift" w:hAnsi="Bahnschrift"/>
          <w:i/>
          <w:iCs/>
        </w:rPr>
        <w:t>Administration and Policy in Mental Health and Mental Health Services Research, 42</w:t>
      </w:r>
      <w:r w:rsidRPr="00D22A0F">
        <w:rPr>
          <w:rFonts w:ascii="Bahnschrift" w:hAnsi="Bahnschrift"/>
        </w:rPr>
        <w:t>(5), 533–544. https://doi.org/10.1007/s10488-013-0528-y</w:t>
      </w:r>
    </w:p>
    <w:p w14:paraId="14BA9BF0" w14:textId="77777777" w:rsidR="00D22A0F" w:rsidRPr="00D22A0F" w:rsidRDefault="00D22A0F" w:rsidP="00D22A0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5FD0CEB" w14:textId="77777777" w:rsidR="00D22A0F" w:rsidRPr="00D22A0F" w:rsidRDefault="00D22A0F" w:rsidP="00D22A0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  <w:sz w:val="21"/>
          <w:szCs w:val="21"/>
        </w:rPr>
      </w:pPr>
      <w:r w:rsidRPr="00D22A0F">
        <w:rPr>
          <w:rFonts w:ascii="Bahnschrift" w:hAnsi="Bahnschrift"/>
        </w:rPr>
        <w:t xml:space="preserve">Philippine News Agency. (2026, January 14). </w:t>
      </w:r>
      <w:r w:rsidRPr="00D22A0F">
        <w:rPr>
          <w:rFonts w:ascii="Bahnschrift" w:hAnsi="Bahnschrift"/>
          <w:i/>
          <w:iCs/>
        </w:rPr>
        <w:t>Lawmaker assures ALS, PWD learners supported in 2026 budget</w:t>
      </w:r>
      <w:r w:rsidRPr="00D22A0F">
        <w:rPr>
          <w:rFonts w:ascii="Bahnschrift" w:hAnsi="Bahnschrift"/>
        </w:rPr>
        <w:t xml:space="preserve">. </w:t>
      </w:r>
      <w:r w:rsidRPr="00D22A0F">
        <w:rPr>
          <w:rFonts w:ascii="Bahnschrift" w:hAnsi="Bahnschrift"/>
          <w:sz w:val="21"/>
          <w:szCs w:val="21"/>
        </w:rPr>
        <w:t>https://www.pna.gov.ph/articles/1266976</w:t>
      </w:r>
    </w:p>
    <w:p w14:paraId="67E57F31" w14:textId="77777777" w:rsidR="00D22A0F" w:rsidRPr="00D22A0F" w:rsidRDefault="00D22A0F" w:rsidP="00D22A0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A4D6340" w14:textId="77777777" w:rsidR="00D22A0F" w:rsidRPr="00D22A0F" w:rsidRDefault="00D22A0F" w:rsidP="00D22A0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D22A0F">
        <w:rPr>
          <w:rFonts w:ascii="Bahnschrift" w:hAnsi="Bahnschrift"/>
        </w:rPr>
        <w:t>Pogé</w:t>
      </w:r>
      <w:proofErr w:type="spellEnd"/>
      <w:r w:rsidRPr="00D22A0F">
        <w:rPr>
          <w:rFonts w:ascii="Bahnschrift" w:hAnsi="Bahnschrift"/>
        </w:rPr>
        <w:t xml:space="preserve">, B., &amp; Xiao, Y. (2023). Teacher self-efficacy and inclusive practice: Moderation by professional development quality. </w:t>
      </w:r>
      <w:r w:rsidRPr="00D22A0F">
        <w:rPr>
          <w:rFonts w:ascii="Bahnschrift" w:hAnsi="Bahnschrift"/>
          <w:i/>
          <w:iCs/>
        </w:rPr>
        <w:t>Journal of Educational Psychology, 115</w:t>
      </w:r>
      <w:r w:rsidRPr="00D22A0F">
        <w:rPr>
          <w:rFonts w:ascii="Bahnschrift" w:hAnsi="Bahnschrift"/>
        </w:rPr>
        <w:t>(7), 1412–1428. https://doi.org/10.1037/edu0000654</w:t>
      </w:r>
    </w:p>
    <w:p w14:paraId="35E57008" w14:textId="77777777" w:rsidR="00D22A0F" w:rsidRPr="00D22A0F" w:rsidRDefault="00D22A0F" w:rsidP="00D22A0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E07BE52" w14:textId="77777777" w:rsidR="00D22A0F" w:rsidRPr="00D22A0F" w:rsidRDefault="00D22A0F" w:rsidP="00D22A0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D22A0F">
        <w:rPr>
          <w:rFonts w:ascii="Bahnschrift" w:hAnsi="Bahnschrift"/>
        </w:rPr>
        <w:t xml:space="preserve">Republic Act No. 11650. (2022). An act instituting a policy of inclusion and services for learners with disabilities in support of inclusive education. </w:t>
      </w:r>
      <w:r w:rsidRPr="00D22A0F">
        <w:rPr>
          <w:rFonts w:ascii="Bahnschrift" w:hAnsi="Bahnschrift"/>
          <w:i/>
          <w:iCs/>
        </w:rPr>
        <w:t>Supreme Court E-Library.</w:t>
      </w:r>
      <w:r w:rsidRPr="00D22A0F">
        <w:rPr>
          <w:rFonts w:ascii="Bahnschrift" w:hAnsi="Bahnschrift"/>
        </w:rPr>
        <w:t xml:space="preserve"> https://elibrary.judiciary.gov.ph/thebookshelf/showdocs/2/94483</w:t>
      </w:r>
    </w:p>
    <w:p w14:paraId="4A1D1A58" w14:textId="77777777" w:rsidR="00D22A0F" w:rsidRPr="00D22A0F" w:rsidRDefault="00D22A0F" w:rsidP="00D22A0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988718B" w14:textId="77777777" w:rsidR="00D22A0F" w:rsidRPr="00D22A0F" w:rsidRDefault="00D22A0F" w:rsidP="00D22A0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D22A0F">
        <w:rPr>
          <w:rFonts w:ascii="Bahnschrift" w:hAnsi="Bahnschrift"/>
        </w:rPr>
        <w:t xml:space="preserve">Reyes, J., Dizon, C., &amp; Santos, A. (2023). Culturally responsive inclusion and student wellbeing in Philippine public secondary schools. </w:t>
      </w:r>
      <w:r w:rsidRPr="00D22A0F">
        <w:rPr>
          <w:rFonts w:ascii="Bahnschrift" w:hAnsi="Bahnschrift"/>
          <w:i/>
          <w:iCs/>
        </w:rPr>
        <w:t>Philippine Journal of Psychology, 56</w:t>
      </w:r>
      <w:r w:rsidRPr="00D22A0F">
        <w:rPr>
          <w:rFonts w:ascii="Bahnschrift" w:hAnsi="Bahnschrift"/>
        </w:rPr>
        <w:t>(2), 213–236.</w:t>
      </w:r>
    </w:p>
    <w:p w14:paraId="6278B796" w14:textId="77777777" w:rsidR="00D22A0F" w:rsidRPr="00D22A0F" w:rsidRDefault="00D22A0F" w:rsidP="00D22A0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C27EA61" w14:textId="77777777" w:rsidR="00D22A0F" w:rsidRPr="00D22A0F" w:rsidRDefault="00D22A0F" w:rsidP="00D22A0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D22A0F">
        <w:rPr>
          <w:rFonts w:ascii="Bahnschrift" w:hAnsi="Bahnschrift"/>
        </w:rPr>
        <w:lastRenderedPageBreak/>
        <w:t xml:space="preserve">Rojas, F. (2021). Belonging interventions in classrooms: Impacts on engagement and participation. </w:t>
      </w:r>
      <w:r w:rsidRPr="00D22A0F">
        <w:rPr>
          <w:rFonts w:ascii="Bahnschrift" w:hAnsi="Bahnschrift"/>
          <w:i/>
          <w:iCs/>
        </w:rPr>
        <w:t>Educational Psychology Review, 33</w:t>
      </w:r>
      <w:r w:rsidRPr="00D22A0F">
        <w:rPr>
          <w:rFonts w:ascii="Bahnschrift" w:hAnsi="Bahnschrift"/>
        </w:rPr>
        <w:t>(4), 1863–1889. https://doi.org/10.1007/s10648-021-09621-w</w:t>
      </w:r>
    </w:p>
    <w:p w14:paraId="325772DE" w14:textId="77777777" w:rsidR="00D22A0F" w:rsidRPr="00D22A0F" w:rsidRDefault="00D22A0F" w:rsidP="00D22A0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FDE6A24" w14:textId="77777777" w:rsidR="00D22A0F" w:rsidRPr="00D22A0F" w:rsidRDefault="00D22A0F" w:rsidP="00D22A0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D22A0F">
        <w:rPr>
          <w:rFonts w:ascii="Bahnschrift" w:hAnsi="Bahnschrift"/>
        </w:rPr>
        <w:t xml:space="preserve">Sánchez, P., &amp; Ortega, L. (2020). Equity-oriented assessment and inclusive pedagogy in multilingual classrooms. </w:t>
      </w:r>
      <w:r w:rsidRPr="00D22A0F">
        <w:rPr>
          <w:rFonts w:ascii="Bahnschrift" w:hAnsi="Bahnschrift"/>
          <w:i/>
          <w:iCs/>
        </w:rPr>
        <w:t>Assessment in Education, 27</w:t>
      </w:r>
      <w:r w:rsidRPr="00D22A0F">
        <w:rPr>
          <w:rFonts w:ascii="Bahnschrift" w:hAnsi="Bahnschrift"/>
        </w:rPr>
        <w:t xml:space="preserve">(4), 456–475. </w:t>
      </w:r>
      <w:r w:rsidRPr="00D22A0F">
        <w:rPr>
          <w:rFonts w:ascii="Bahnschrift" w:hAnsi="Bahnschrift"/>
          <w:sz w:val="20"/>
          <w:szCs w:val="20"/>
        </w:rPr>
        <w:t>https://doi.org/10.1177/0042085920933335</w:t>
      </w:r>
    </w:p>
    <w:p w14:paraId="729AC975" w14:textId="77777777" w:rsidR="00D22A0F" w:rsidRPr="00D22A0F" w:rsidRDefault="00D22A0F" w:rsidP="00D22A0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72F7A4D" w14:textId="77777777" w:rsidR="00D22A0F" w:rsidRPr="00D22A0F" w:rsidRDefault="00D22A0F" w:rsidP="00D22A0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D22A0F">
        <w:rPr>
          <w:rFonts w:ascii="Bahnschrift" w:hAnsi="Bahnschrift"/>
        </w:rPr>
        <w:t xml:space="preserve">Santos, R., &amp; Valenzuela, E. (2022). Restorative practices and mental health in Southeast Asian public schools: A scoping review. </w:t>
      </w:r>
      <w:r w:rsidRPr="00D22A0F">
        <w:rPr>
          <w:rFonts w:ascii="Bahnschrift" w:hAnsi="Bahnschrift"/>
          <w:i/>
          <w:iCs/>
        </w:rPr>
        <w:t>Asia Pacific Journal of Education, 42</w:t>
      </w:r>
      <w:r w:rsidRPr="00D22A0F">
        <w:rPr>
          <w:rFonts w:ascii="Bahnschrift" w:hAnsi="Bahnschrift"/>
        </w:rPr>
        <w:t xml:space="preserve">(3), 345–362. https://doi.org/10.1080/02188791.2021.1987654 </w:t>
      </w:r>
    </w:p>
    <w:p w14:paraId="2C811771" w14:textId="77777777" w:rsidR="00D22A0F" w:rsidRDefault="00D22A0F" w:rsidP="00D22A0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373ABEC" w14:textId="1603D7F9" w:rsidR="00D22A0F" w:rsidRPr="00D22A0F" w:rsidRDefault="00D22A0F" w:rsidP="00D22A0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D22A0F">
        <w:rPr>
          <w:rFonts w:ascii="Bahnschrift" w:hAnsi="Bahnschrift"/>
        </w:rPr>
        <w:t xml:space="preserve">Second Congressional Commission on Education (EDCOM II). (2025, November 20). </w:t>
      </w:r>
      <w:r w:rsidRPr="00D22A0F">
        <w:rPr>
          <w:rFonts w:ascii="Bahnschrift" w:hAnsi="Bahnschrift"/>
          <w:i/>
          <w:iCs/>
        </w:rPr>
        <w:t>Accelerating support for learners with disabilities: Policy brief</w:t>
      </w:r>
      <w:r w:rsidRPr="00D22A0F">
        <w:rPr>
          <w:rFonts w:ascii="Bahnschrift" w:hAnsi="Bahnschrift"/>
        </w:rPr>
        <w:t>. https://edcom2.gov.ph/publications/accelerating-support-for-learners-with-disabilities/</w:t>
      </w:r>
    </w:p>
    <w:p w14:paraId="77974F4D" w14:textId="77777777" w:rsidR="00D22A0F" w:rsidRPr="00D22A0F" w:rsidRDefault="00D22A0F" w:rsidP="00D22A0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2CA439F" w14:textId="77777777" w:rsidR="00D22A0F" w:rsidRPr="00D22A0F" w:rsidRDefault="00D22A0F" w:rsidP="00D22A0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D22A0F">
        <w:rPr>
          <w:rFonts w:ascii="Bahnschrift" w:hAnsi="Bahnschrift"/>
        </w:rPr>
        <w:t xml:space="preserve">Second Congressional Commission on Education (EDCOM II). (2026, January 8). </w:t>
      </w:r>
      <w:proofErr w:type="spellStart"/>
      <w:r w:rsidRPr="00D22A0F">
        <w:rPr>
          <w:rFonts w:ascii="Bahnschrift" w:hAnsi="Bahnschrift"/>
          <w:i/>
          <w:iCs/>
        </w:rPr>
        <w:t>PhP</w:t>
      </w:r>
      <w:proofErr w:type="spellEnd"/>
      <w:r w:rsidRPr="00D22A0F">
        <w:rPr>
          <w:rFonts w:ascii="Bahnschrift" w:hAnsi="Bahnschrift"/>
          <w:i/>
          <w:iCs/>
        </w:rPr>
        <w:t xml:space="preserve"> 182 million in scholarships in the 2026 budget to address national shortage of guidance counselors and specialists</w:t>
      </w:r>
      <w:r w:rsidRPr="00D22A0F">
        <w:rPr>
          <w:rFonts w:ascii="Bahnschrift" w:hAnsi="Bahnschrift"/>
        </w:rPr>
        <w:t>. https://edcom2.gov.ph/php-182-million-in-scholarships-in-the-2026-budget/</w:t>
      </w:r>
    </w:p>
    <w:p w14:paraId="2490EDF9" w14:textId="77777777" w:rsidR="00D22A0F" w:rsidRPr="00D22A0F" w:rsidRDefault="00D22A0F" w:rsidP="00D22A0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70640AD" w14:textId="77777777" w:rsidR="00D22A0F" w:rsidRPr="00D22A0F" w:rsidRDefault="00D22A0F" w:rsidP="00D22A0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D22A0F">
        <w:rPr>
          <w:rFonts w:ascii="Bahnschrift" w:hAnsi="Bahnschrift"/>
        </w:rPr>
        <w:t xml:space="preserve">Sharma, U., Loreman, T., &amp; </w:t>
      </w:r>
      <w:proofErr w:type="spellStart"/>
      <w:r w:rsidRPr="00D22A0F">
        <w:rPr>
          <w:rFonts w:ascii="Bahnschrift" w:hAnsi="Bahnschrift"/>
        </w:rPr>
        <w:t>Forlin</w:t>
      </w:r>
      <w:proofErr w:type="spellEnd"/>
      <w:r w:rsidRPr="00D22A0F">
        <w:rPr>
          <w:rFonts w:ascii="Bahnschrift" w:hAnsi="Bahnschrift"/>
        </w:rPr>
        <w:t xml:space="preserve">, C. (2021). Professional learning for inclusive education: A systematic review. </w:t>
      </w:r>
      <w:r w:rsidRPr="00D22A0F">
        <w:rPr>
          <w:rFonts w:ascii="Bahnschrift" w:hAnsi="Bahnschrift"/>
          <w:i/>
          <w:iCs/>
        </w:rPr>
        <w:t>Professional Development in Education, 47</w:t>
      </w:r>
      <w:r w:rsidRPr="00D22A0F">
        <w:rPr>
          <w:rFonts w:ascii="Bahnschrift" w:hAnsi="Bahnschrift"/>
        </w:rPr>
        <w:t>(4), 613–630. https://doi.org/10.1080/19415257.2019.1694053</w:t>
      </w:r>
    </w:p>
    <w:p w14:paraId="75EC07CF" w14:textId="77777777" w:rsidR="00D22A0F" w:rsidRPr="00D22A0F" w:rsidRDefault="00D22A0F" w:rsidP="00D22A0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AF47DAB" w14:textId="77777777" w:rsidR="00D22A0F" w:rsidRPr="00D22A0F" w:rsidRDefault="00D22A0F" w:rsidP="00D22A0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D22A0F">
        <w:rPr>
          <w:rFonts w:ascii="Bahnschrift" w:hAnsi="Bahnschrift"/>
        </w:rPr>
        <w:t xml:space="preserve">Sison, P., &amp; Teng, A. (2024). Inclusive classroom routines and academic persistence in Philippine junior high schools. </w:t>
      </w:r>
      <w:r w:rsidRPr="00D22A0F">
        <w:rPr>
          <w:rFonts w:ascii="Bahnschrift" w:hAnsi="Bahnschrift"/>
          <w:i/>
          <w:iCs/>
        </w:rPr>
        <w:t>The Asia-Pacific Education Researcher, 33</w:t>
      </w:r>
      <w:r w:rsidRPr="00D22A0F">
        <w:rPr>
          <w:rFonts w:ascii="Bahnschrift" w:hAnsi="Bahnschrift"/>
        </w:rPr>
        <w:t>(2), 189–204.</w:t>
      </w:r>
    </w:p>
    <w:p w14:paraId="1085F180" w14:textId="77777777" w:rsidR="00D22A0F" w:rsidRPr="00D22A0F" w:rsidRDefault="00D22A0F" w:rsidP="00D22A0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D8E7005" w14:textId="77777777" w:rsidR="00D22A0F" w:rsidRPr="00D22A0F" w:rsidRDefault="00D22A0F" w:rsidP="00D22A0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D22A0F">
        <w:rPr>
          <w:rFonts w:ascii="Bahnschrift" w:hAnsi="Bahnschrift"/>
        </w:rPr>
        <w:t xml:space="preserve">Smith, K., &amp; Barr, D. (2020). Perspective-taking curricula and inclusive climates: Randomized trial evidence. </w:t>
      </w:r>
      <w:r w:rsidRPr="00D22A0F">
        <w:rPr>
          <w:rFonts w:ascii="Bahnschrift" w:hAnsi="Bahnschrift"/>
          <w:i/>
          <w:iCs/>
        </w:rPr>
        <w:t>Journal of Educational Psychology, 112</w:t>
      </w:r>
      <w:r w:rsidRPr="00D22A0F">
        <w:rPr>
          <w:rFonts w:ascii="Bahnschrift" w:hAnsi="Bahnschrift"/>
        </w:rPr>
        <w:t>(6), 1198–1216. https://doi.org/10.1037/edu0000405</w:t>
      </w:r>
    </w:p>
    <w:p w14:paraId="5C6C7CAE" w14:textId="77777777" w:rsidR="00D22A0F" w:rsidRPr="00D22A0F" w:rsidRDefault="00D22A0F" w:rsidP="00D22A0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8F80BA2" w14:textId="77777777" w:rsidR="00D22A0F" w:rsidRPr="00D22A0F" w:rsidRDefault="00D22A0F" w:rsidP="00D22A0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D22A0F">
        <w:rPr>
          <w:rFonts w:ascii="Bahnschrift" w:hAnsi="Bahnschrift"/>
        </w:rPr>
        <w:t xml:space="preserve">Tan, C. (2020). Culturally responsive teaching in Asian classrooms: Implications for inclusion. </w:t>
      </w:r>
      <w:r w:rsidRPr="00D22A0F">
        <w:rPr>
          <w:rFonts w:ascii="Bahnschrift" w:hAnsi="Bahnschrift"/>
          <w:i/>
          <w:iCs/>
        </w:rPr>
        <w:t>Asia Pacific Journal of Education, 40</w:t>
      </w:r>
      <w:r w:rsidRPr="00D22A0F">
        <w:rPr>
          <w:rFonts w:ascii="Bahnschrift" w:hAnsi="Bahnschrift"/>
        </w:rPr>
        <w:t xml:space="preserve">(4), 476–490. </w:t>
      </w:r>
      <w:r w:rsidRPr="00D22A0F">
        <w:rPr>
          <w:rFonts w:ascii="Bahnschrift" w:hAnsi="Bahnschrift"/>
          <w:sz w:val="21"/>
          <w:szCs w:val="21"/>
        </w:rPr>
        <w:t>https://doi.org/10.33902/JPR.2020063333</w:t>
      </w:r>
    </w:p>
    <w:p w14:paraId="6EE31952" w14:textId="77777777" w:rsidR="00D22A0F" w:rsidRPr="00D22A0F" w:rsidRDefault="00D22A0F" w:rsidP="00D22A0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94F45F8" w14:textId="77777777" w:rsidR="00D22A0F" w:rsidRPr="00D22A0F" w:rsidRDefault="00D22A0F" w:rsidP="00D22A0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D22A0F">
        <w:rPr>
          <w:rFonts w:ascii="Bahnschrift" w:hAnsi="Bahnschrift"/>
        </w:rPr>
        <w:t xml:space="preserve">Tran, D., &amp; Nguyen, T. (2022). MTSS integration in public schools: Equity and implementation fidelity. </w:t>
      </w:r>
      <w:r w:rsidRPr="00D22A0F">
        <w:rPr>
          <w:rFonts w:ascii="Bahnschrift" w:hAnsi="Bahnschrift"/>
          <w:i/>
          <w:iCs/>
        </w:rPr>
        <w:t>Journal of Positive Behavior Interventions, 24</w:t>
      </w:r>
      <w:r w:rsidRPr="00D22A0F">
        <w:rPr>
          <w:rFonts w:ascii="Bahnschrift" w:hAnsi="Bahnschrift"/>
        </w:rPr>
        <w:t>(3), 175–188. https://doi.org/10.1177/2372966X.2022.2105612</w:t>
      </w:r>
    </w:p>
    <w:p w14:paraId="46DBEC76" w14:textId="77777777" w:rsidR="00D22A0F" w:rsidRDefault="00D22A0F" w:rsidP="00D22A0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13BF338" w14:textId="6F6D156D" w:rsidR="00D22A0F" w:rsidRPr="00D22A0F" w:rsidRDefault="00D22A0F" w:rsidP="00D22A0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D22A0F">
        <w:rPr>
          <w:rFonts w:ascii="Bahnschrift" w:hAnsi="Bahnschrift"/>
        </w:rPr>
        <w:t xml:space="preserve">Torres, R. J., &amp; Molina, A. C. (2021). Inclusive co-teaching models: Clarifying roles between general and special education teachers. </w:t>
      </w:r>
      <w:r w:rsidRPr="00D22A0F">
        <w:rPr>
          <w:rFonts w:ascii="Bahnschrift" w:hAnsi="Bahnschrift"/>
          <w:i/>
          <w:iCs/>
        </w:rPr>
        <w:t>International Journal of Inclusive Education, 25</w:t>
      </w:r>
      <w:r w:rsidRPr="00D22A0F">
        <w:rPr>
          <w:rFonts w:ascii="Bahnschrift" w:hAnsi="Bahnschrift"/>
        </w:rPr>
        <w:t>(12), 1425–1442. https://doi.org/10.1080/13603116.2020.1714689</w:t>
      </w:r>
    </w:p>
    <w:p w14:paraId="43EE60B1" w14:textId="77777777" w:rsidR="00D22A0F" w:rsidRPr="00D22A0F" w:rsidRDefault="00D22A0F" w:rsidP="00D22A0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B004CBB" w14:textId="77777777" w:rsidR="00D22A0F" w:rsidRPr="00D22A0F" w:rsidRDefault="00D22A0F" w:rsidP="00D22A0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D22A0F">
        <w:rPr>
          <w:rFonts w:ascii="Bahnschrift" w:hAnsi="Bahnschrift"/>
        </w:rPr>
        <w:t xml:space="preserve">Villanueva, M., &amp; Cruz, J. (2021). Language-inclusive practices and student help-seeking in Philippine classrooms. </w:t>
      </w:r>
      <w:r w:rsidRPr="00D22A0F">
        <w:rPr>
          <w:rFonts w:ascii="Bahnschrift" w:hAnsi="Bahnschrift"/>
          <w:i/>
          <w:iCs/>
        </w:rPr>
        <w:t>The Asia-Pacific Education Researcher, 30</w:t>
      </w:r>
      <w:r w:rsidRPr="00D22A0F">
        <w:rPr>
          <w:rFonts w:ascii="Bahnschrift" w:hAnsi="Bahnschrift"/>
        </w:rPr>
        <w:t>(6), 685–701.</w:t>
      </w:r>
    </w:p>
    <w:p w14:paraId="458C6106" w14:textId="77777777" w:rsidR="00D22A0F" w:rsidRPr="00D22A0F" w:rsidRDefault="00D22A0F" w:rsidP="00D22A0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572FAC6" w14:textId="77777777" w:rsidR="00D22A0F" w:rsidRPr="00D22A0F" w:rsidRDefault="00D22A0F" w:rsidP="00D22A0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D22A0F">
        <w:rPr>
          <w:rFonts w:ascii="Bahnschrift" w:hAnsi="Bahnschrift"/>
        </w:rPr>
        <w:t xml:space="preserve">Villarama, J. A., Cruz, L. M. M. V. D., </w:t>
      </w:r>
      <w:proofErr w:type="spellStart"/>
      <w:r w:rsidRPr="00D22A0F">
        <w:rPr>
          <w:rFonts w:ascii="Bahnschrift" w:hAnsi="Bahnschrift"/>
        </w:rPr>
        <w:t>Barcelita</w:t>
      </w:r>
      <w:proofErr w:type="spellEnd"/>
      <w:r w:rsidRPr="00D22A0F">
        <w:rPr>
          <w:rFonts w:ascii="Bahnschrift" w:hAnsi="Bahnschrift"/>
        </w:rPr>
        <w:t xml:space="preserve">, K. J., Fitriani, I., &amp; </w:t>
      </w:r>
      <w:proofErr w:type="spellStart"/>
      <w:r w:rsidRPr="00D22A0F">
        <w:rPr>
          <w:rFonts w:ascii="Bahnschrift" w:hAnsi="Bahnschrift"/>
        </w:rPr>
        <w:t>Techakosit</w:t>
      </w:r>
      <w:proofErr w:type="spellEnd"/>
      <w:r w:rsidRPr="00D22A0F">
        <w:rPr>
          <w:rFonts w:ascii="Bahnschrift" w:hAnsi="Bahnschrift"/>
        </w:rPr>
        <w:t xml:space="preserve">, S. (2025). Utilizing interactive artificial intelligence in English language and science in select Southeast </w:t>
      </w:r>
      <w:r w:rsidRPr="00D22A0F">
        <w:rPr>
          <w:rFonts w:ascii="Bahnschrift" w:hAnsi="Bahnschrift"/>
        </w:rPr>
        <w:lastRenderedPageBreak/>
        <w:t xml:space="preserve">Asian classrooms. </w:t>
      </w:r>
      <w:proofErr w:type="spellStart"/>
      <w:r w:rsidRPr="00D22A0F">
        <w:rPr>
          <w:rFonts w:ascii="Bahnschrift" w:hAnsi="Bahnschrift"/>
          <w:i/>
          <w:iCs/>
        </w:rPr>
        <w:t>Jurnal</w:t>
      </w:r>
      <w:proofErr w:type="spellEnd"/>
      <w:r w:rsidRPr="00D22A0F">
        <w:rPr>
          <w:rFonts w:ascii="Bahnschrift" w:hAnsi="Bahnschrift"/>
          <w:i/>
          <w:iCs/>
        </w:rPr>
        <w:t xml:space="preserve"> </w:t>
      </w:r>
      <w:proofErr w:type="spellStart"/>
      <w:r w:rsidRPr="00D22A0F">
        <w:rPr>
          <w:rFonts w:ascii="Bahnschrift" w:hAnsi="Bahnschrift"/>
          <w:i/>
          <w:iCs/>
        </w:rPr>
        <w:t>Ilmiah</w:t>
      </w:r>
      <w:proofErr w:type="spellEnd"/>
      <w:r w:rsidRPr="00D22A0F">
        <w:rPr>
          <w:rFonts w:ascii="Bahnschrift" w:hAnsi="Bahnschrift"/>
          <w:i/>
          <w:iCs/>
        </w:rPr>
        <w:t xml:space="preserve"> Ilmu Terapan Universitas Jambi, 9</w:t>
      </w:r>
      <w:r w:rsidRPr="00D22A0F">
        <w:rPr>
          <w:rFonts w:ascii="Bahnschrift" w:hAnsi="Bahnschrift"/>
        </w:rPr>
        <w:t>(3), 1193–1204. https://doi.org/10.22437/jiituj.v9i3.40293</w:t>
      </w:r>
    </w:p>
    <w:p w14:paraId="170B3E5F" w14:textId="77777777" w:rsidR="00D22A0F" w:rsidRPr="00D22A0F" w:rsidRDefault="00D22A0F" w:rsidP="00D22A0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5647E15" w14:textId="77777777" w:rsidR="00D22A0F" w:rsidRPr="00D22A0F" w:rsidRDefault="00D22A0F" w:rsidP="00D22A0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D22A0F">
        <w:rPr>
          <w:rFonts w:ascii="Bahnschrift" w:hAnsi="Bahnschrift"/>
        </w:rPr>
        <w:t xml:space="preserve">Villarama, J. A., Fabros, B. G., Dilla, V. J., Agustin, E. D., Alali, B. A., &amp; </w:t>
      </w:r>
      <w:proofErr w:type="spellStart"/>
      <w:r w:rsidRPr="00D22A0F">
        <w:rPr>
          <w:rFonts w:ascii="Bahnschrift" w:hAnsi="Bahnschrift"/>
        </w:rPr>
        <w:t>Alrasyid</w:t>
      </w:r>
      <w:proofErr w:type="spellEnd"/>
      <w:r w:rsidRPr="00D22A0F">
        <w:rPr>
          <w:rFonts w:ascii="Bahnschrift" w:hAnsi="Bahnschrift"/>
        </w:rPr>
        <w:t xml:space="preserve">, U. M. (2025). Demystifying generative artificial intelligence in academic classrooms: Students’ attitude and critical thinking. </w:t>
      </w:r>
      <w:r w:rsidRPr="00D22A0F">
        <w:rPr>
          <w:rFonts w:ascii="Bahnschrift" w:hAnsi="Bahnschrift"/>
          <w:i/>
          <w:iCs/>
        </w:rPr>
        <w:t>Pakistan Journal of Life &amp; Social Sciences, 23</w:t>
      </w:r>
      <w:r w:rsidRPr="00D22A0F">
        <w:rPr>
          <w:rFonts w:ascii="Bahnschrift" w:hAnsi="Bahnschrift"/>
        </w:rPr>
        <w:t>(1), 3970–3979. https://doi.org/10.57239/PJLSS-2025-23.1.00314</w:t>
      </w:r>
    </w:p>
    <w:p w14:paraId="1B45AE9E" w14:textId="77777777" w:rsidR="00D22A0F" w:rsidRPr="00D22A0F" w:rsidRDefault="00D22A0F" w:rsidP="00D22A0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B48A5B5" w14:textId="77777777" w:rsidR="00D22A0F" w:rsidRPr="00D22A0F" w:rsidRDefault="00D22A0F" w:rsidP="00D22A0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D22A0F">
        <w:rPr>
          <w:rFonts w:ascii="Bahnschrift" w:hAnsi="Bahnschrift"/>
        </w:rPr>
        <w:t xml:space="preserve">Wang, M.-T., &amp; </w:t>
      </w:r>
      <w:proofErr w:type="spellStart"/>
      <w:r w:rsidRPr="00D22A0F">
        <w:rPr>
          <w:rFonts w:ascii="Bahnschrift" w:hAnsi="Bahnschrift"/>
        </w:rPr>
        <w:t>Degol</w:t>
      </w:r>
      <w:proofErr w:type="spellEnd"/>
      <w:r w:rsidRPr="00D22A0F">
        <w:rPr>
          <w:rFonts w:ascii="Bahnschrift" w:hAnsi="Bahnschrift"/>
        </w:rPr>
        <w:t xml:space="preserve">, J. (2020). School climate, engagement, and achievement: A contemporary synthesis. </w:t>
      </w:r>
      <w:r w:rsidRPr="00D22A0F">
        <w:rPr>
          <w:rFonts w:ascii="Bahnschrift" w:hAnsi="Bahnschrift"/>
          <w:i/>
          <w:iCs/>
        </w:rPr>
        <w:t>Review of Educational Research, 90</w:t>
      </w:r>
      <w:r w:rsidRPr="00D22A0F">
        <w:rPr>
          <w:rFonts w:ascii="Bahnschrift" w:hAnsi="Bahnschrift"/>
        </w:rPr>
        <w:t>(2), 315–352. https://doi.org/10.3102/0034654320914744</w:t>
      </w:r>
    </w:p>
    <w:p w14:paraId="0D0A0772" w14:textId="77777777" w:rsidR="00D22A0F" w:rsidRPr="00D22A0F" w:rsidRDefault="00D22A0F" w:rsidP="00D22A0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4CC4919" w14:textId="77777777" w:rsidR="00D22A0F" w:rsidRPr="00D22A0F" w:rsidRDefault="00D22A0F" w:rsidP="00D22A0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D22A0F">
        <w:rPr>
          <w:rFonts w:ascii="Bahnschrift" w:hAnsi="Bahnschrift"/>
        </w:rPr>
        <w:t xml:space="preserve">Wong, T. P., &amp; Lim, L. (2020). Inclusive education in ASEAN countries: How to support children with disabilities in schools. </w:t>
      </w:r>
      <w:r w:rsidRPr="00D22A0F">
        <w:rPr>
          <w:rFonts w:ascii="Bahnschrift" w:hAnsi="Bahnschrift"/>
          <w:i/>
          <w:iCs/>
        </w:rPr>
        <w:t>International Journal of Inclusive Education, 24</w:t>
      </w:r>
      <w:r w:rsidRPr="00D22A0F">
        <w:rPr>
          <w:rFonts w:ascii="Bahnschrift" w:hAnsi="Bahnschrift"/>
        </w:rPr>
        <w:t>(12), 1380–1395. https://doi.org/10.1080/13603116.2019.1623321</w:t>
      </w:r>
    </w:p>
    <w:p w14:paraId="3C1D3620" w14:textId="77777777" w:rsidR="00D22A0F" w:rsidRPr="00D22A0F" w:rsidRDefault="00D22A0F" w:rsidP="00D22A0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7B22EA2" w14:textId="77777777" w:rsidR="00D22A0F" w:rsidRPr="00D22A0F" w:rsidRDefault="00D22A0F" w:rsidP="00D22A0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D22A0F">
        <w:rPr>
          <w:rFonts w:ascii="Bahnschrift" w:hAnsi="Bahnschrift"/>
        </w:rPr>
        <w:t xml:space="preserve">Yeung, A. S., &amp; McInerney, D. M. (2020). Students’ school motivation and aspiration over high school years. </w:t>
      </w:r>
      <w:r w:rsidRPr="00D22A0F">
        <w:rPr>
          <w:rFonts w:ascii="Bahnschrift" w:hAnsi="Bahnschrift"/>
          <w:i/>
          <w:iCs/>
        </w:rPr>
        <w:t>Educational Psychology, 40</w:t>
      </w:r>
      <w:r w:rsidRPr="00D22A0F">
        <w:rPr>
          <w:rFonts w:ascii="Bahnschrift" w:hAnsi="Bahnschrift"/>
        </w:rPr>
        <w:t xml:space="preserve">(8), 965–981. </w:t>
      </w:r>
      <w:hyperlink r:id="rId7" w:history="1">
        <w:r w:rsidRPr="00D22A0F">
          <w:rPr>
            <w:rStyle w:val="Hyperlink"/>
            <w:rFonts w:ascii="Bahnschrift" w:hAnsi="Bahnschrift"/>
            <w:color w:val="auto"/>
            <w:u w:val="none"/>
          </w:rPr>
          <w:t>https://doi.org/10.1080/01443410.2019.1706743</w:t>
        </w:r>
      </w:hyperlink>
    </w:p>
    <w:p w14:paraId="19B3E1DC" w14:textId="77777777" w:rsidR="00D22A0F" w:rsidRPr="00D22A0F" w:rsidRDefault="00D22A0F" w:rsidP="00D22A0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4EC62B4" w14:textId="77777777" w:rsidR="00D22A0F" w:rsidRPr="00D22A0F" w:rsidRDefault="00D22A0F" w:rsidP="00D22A0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D22A0F">
        <w:rPr>
          <w:rFonts w:ascii="Bahnschrift" w:hAnsi="Bahnschrift"/>
        </w:rPr>
        <w:t xml:space="preserve">Zulueta, M. A., &amp; Ramos, J. P. (2025). Teacher narratives on inclusivity in Metro Manila: Aspirational practices and inconsistent enactments. </w:t>
      </w:r>
      <w:r w:rsidRPr="00D22A0F">
        <w:rPr>
          <w:rFonts w:ascii="Bahnschrift" w:hAnsi="Bahnschrift"/>
          <w:i/>
          <w:iCs/>
        </w:rPr>
        <w:t>Mindoro Journal of Social Sciences and Development Studies, 2</w:t>
      </w:r>
      <w:r w:rsidRPr="00D22A0F">
        <w:rPr>
          <w:rFonts w:ascii="Bahnschrift" w:hAnsi="Bahnschrift"/>
        </w:rPr>
        <w:t>(1), 52–65. https://doi.org/10.5281/zenodo.13845212</w:t>
      </w:r>
    </w:p>
    <w:p w14:paraId="3142B001" w14:textId="62471685" w:rsidR="0068556F" w:rsidRPr="0068556F" w:rsidRDefault="0068556F" w:rsidP="0068556F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2EEC65F" w14:textId="176F75E7" w:rsidR="0095714A" w:rsidRPr="0095714A" w:rsidRDefault="0095714A" w:rsidP="0095714A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8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F2E2B7" w14:textId="77777777" w:rsidR="00244215" w:rsidRDefault="00244215" w:rsidP="00290EE2">
      <w:pPr>
        <w:spacing w:after="0" w:line="240" w:lineRule="auto"/>
      </w:pPr>
      <w:r>
        <w:separator/>
      </w:r>
    </w:p>
  </w:endnote>
  <w:endnote w:type="continuationSeparator" w:id="0">
    <w:p w14:paraId="52392C25" w14:textId="77777777" w:rsidR="00244215" w:rsidRDefault="00244215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57F5A5" w14:textId="77777777" w:rsidR="00244215" w:rsidRDefault="00244215" w:rsidP="00290EE2">
      <w:pPr>
        <w:spacing w:after="0" w:line="240" w:lineRule="auto"/>
      </w:pPr>
      <w:r>
        <w:separator/>
      </w:r>
    </w:p>
  </w:footnote>
  <w:footnote w:type="continuationSeparator" w:id="0">
    <w:p w14:paraId="6E6B24A0" w14:textId="77777777" w:rsidR="00244215" w:rsidRDefault="00244215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4F4311"/>
    <w:multiLevelType w:val="multilevel"/>
    <w:tmpl w:val="518CC4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9"/>
  </w:num>
  <w:num w:numId="4" w16cid:durableId="2116243982">
    <w:abstractNumId w:val="35"/>
  </w:num>
  <w:num w:numId="5" w16cid:durableId="1848906244">
    <w:abstractNumId w:val="15"/>
  </w:num>
  <w:num w:numId="6" w16cid:durableId="1097823186">
    <w:abstractNumId w:val="32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9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1"/>
  </w:num>
  <w:num w:numId="14" w16cid:durableId="1610159056">
    <w:abstractNumId w:val="28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40"/>
  </w:num>
  <w:num w:numId="18" w16cid:durableId="1050766509">
    <w:abstractNumId w:val="5"/>
  </w:num>
  <w:num w:numId="19" w16cid:durableId="2067869038">
    <w:abstractNumId w:val="38"/>
  </w:num>
  <w:num w:numId="20" w16cid:durableId="926382073">
    <w:abstractNumId w:val="33"/>
  </w:num>
  <w:num w:numId="21" w16cid:durableId="175774230">
    <w:abstractNumId w:val="30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7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6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4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  <w:num w:numId="41" w16cid:durableId="1570339676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854B9"/>
    <w:rsid w:val="00085B6A"/>
    <w:rsid w:val="000905B2"/>
    <w:rsid w:val="000C2E76"/>
    <w:rsid w:val="000F5057"/>
    <w:rsid w:val="001F54EA"/>
    <w:rsid w:val="00211740"/>
    <w:rsid w:val="00222ABA"/>
    <w:rsid w:val="00244215"/>
    <w:rsid w:val="00246867"/>
    <w:rsid w:val="00290EE2"/>
    <w:rsid w:val="002D3698"/>
    <w:rsid w:val="00330D2C"/>
    <w:rsid w:val="00370561"/>
    <w:rsid w:val="003970FD"/>
    <w:rsid w:val="0044264E"/>
    <w:rsid w:val="00451A1D"/>
    <w:rsid w:val="00487414"/>
    <w:rsid w:val="005611F8"/>
    <w:rsid w:val="00567107"/>
    <w:rsid w:val="005C1604"/>
    <w:rsid w:val="005D4E9F"/>
    <w:rsid w:val="00603552"/>
    <w:rsid w:val="00623E52"/>
    <w:rsid w:val="00623E9B"/>
    <w:rsid w:val="00640E62"/>
    <w:rsid w:val="0064183D"/>
    <w:rsid w:val="00671F20"/>
    <w:rsid w:val="0068556F"/>
    <w:rsid w:val="006F77D5"/>
    <w:rsid w:val="00755F49"/>
    <w:rsid w:val="0076121C"/>
    <w:rsid w:val="007A4C79"/>
    <w:rsid w:val="007E1A12"/>
    <w:rsid w:val="00805D1B"/>
    <w:rsid w:val="00814436"/>
    <w:rsid w:val="00847EF6"/>
    <w:rsid w:val="00866E71"/>
    <w:rsid w:val="008B0FD5"/>
    <w:rsid w:val="008E0D92"/>
    <w:rsid w:val="008F2867"/>
    <w:rsid w:val="009518D7"/>
    <w:rsid w:val="0095714A"/>
    <w:rsid w:val="00991E5A"/>
    <w:rsid w:val="009C0634"/>
    <w:rsid w:val="00A949FE"/>
    <w:rsid w:val="00AE2C6C"/>
    <w:rsid w:val="00AE75F0"/>
    <w:rsid w:val="00B52DD2"/>
    <w:rsid w:val="00C4676A"/>
    <w:rsid w:val="00C833B7"/>
    <w:rsid w:val="00D22A0F"/>
    <w:rsid w:val="00D56D5A"/>
    <w:rsid w:val="00D86FE1"/>
    <w:rsid w:val="00DC7E96"/>
    <w:rsid w:val="00E02438"/>
    <w:rsid w:val="00E5333A"/>
    <w:rsid w:val="00E84A47"/>
    <w:rsid w:val="00EA227F"/>
    <w:rsid w:val="00EC4E5D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22A0F"/>
    <w:pPr>
      <w:spacing w:line="25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 w:line="259" w:lineRule="auto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spacing w:line="259" w:lineRule="auto"/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  <w:style w:type="character" w:styleId="Hyperlink">
    <w:name w:val="Hyperlink"/>
    <w:basedOn w:val="DefaultParagraphFont"/>
    <w:uiPriority w:val="99"/>
    <w:unhideWhenUsed/>
    <w:qFormat/>
    <w:rsid w:val="00D22A0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doi.org/10.1080/01443410.2019.1706743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4</Pages>
  <Words>1395</Words>
  <Characters>7956</Characters>
  <Application>Microsoft Office Word</Application>
  <DocSecurity>0</DocSecurity>
  <Lines>66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23</cp:revision>
  <cp:lastPrinted>2026-02-21T05:03:00Z</cp:lastPrinted>
  <dcterms:created xsi:type="dcterms:W3CDTF">2025-12-03T11:08:00Z</dcterms:created>
  <dcterms:modified xsi:type="dcterms:W3CDTF">2026-03-17T04:48:00Z</dcterms:modified>
</cp:coreProperties>
</file>