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85BA7C" w14:textId="77777777" w:rsidR="009C46FB" w:rsidRDefault="009C46FB" w:rsidP="009C46FB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5C663B">
        <w:rPr>
          <w:rFonts w:ascii="Arial Rounded MT Bold" w:hAnsi="Arial Rounded MT Bold"/>
          <w:b/>
          <w:bCs/>
        </w:rPr>
        <w:t xml:space="preserve">REFERENCES </w:t>
      </w:r>
    </w:p>
    <w:p w14:paraId="3450102C" w14:textId="77777777" w:rsidR="009C46FB" w:rsidRPr="002872F2" w:rsidRDefault="009C46FB" w:rsidP="009C46FB">
      <w:pPr>
        <w:spacing w:after="0" w:line="240" w:lineRule="auto"/>
        <w:jc w:val="both"/>
        <w:rPr>
          <w:rFonts w:ascii="Bahnschrift" w:hAnsi="Bahnschrift" w:cstheme="minorHAnsi"/>
        </w:rPr>
      </w:pPr>
    </w:p>
    <w:p w14:paraId="7E893BC0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  <w:r w:rsidRPr="002872F2">
        <w:rPr>
          <w:rFonts w:ascii="Bahnschrift" w:hAnsi="Bahnschrift" w:cstheme="minorHAnsi"/>
        </w:rPr>
        <w:t xml:space="preserve">Akkaya, B., &amp; </w:t>
      </w:r>
      <w:proofErr w:type="spellStart"/>
      <w:r w:rsidRPr="002872F2">
        <w:rPr>
          <w:rFonts w:ascii="Bahnschrift" w:hAnsi="Bahnschrift" w:cstheme="minorHAnsi"/>
        </w:rPr>
        <w:t>Üstgörül</w:t>
      </w:r>
      <w:proofErr w:type="spellEnd"/>
      <w:r w:rsidRPr="002872F2">
        <w:rPr>
          <w:rFonts w:ascii="Bahnschrift" w:hAnsi="Bahnschrift" w:cstheme="minorHAnsi"/>
        </w:rPr>
        <w:t xml:space="preserve">, S. (2020). </w:t>
      </w:r>
      <w:r w:rsidRPr="002872F2">
        <w:rPr>
          <w:rFonts w:ascii="Bahnschrift" w:hAnsi="Bahnschrift" w:cstheme="minorHAnsi"/>
          <w:i/>
          <w:iCs/>
        </w:rPr>
        <w:t xml:space="preserve">Leadership Styles and Female Managers from the Perspective of Agile Leadership. </w:t>
      </w:r>
      <w:r w:rsidRPr="002872F2">
        <w:rPr>
          <w:rFonts w:ascii="Bahnschrift" w:hAnsi="Bahnschrift" w:cstheme="minorHAnsi"/>
        </w:rPr>
        <w:t>In Agile business leadership methods for Industry 4.0 (pp. 121-137). Emerald Publishing Limited.</w:t>
      </w:r>
    </w:p>
    <w:p w14:paraId="71C637CC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</w:p>
    <w:p w14:paraId="5C578179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  <w:r w:rsidRPr="002872F2">
        <w:rPr>
          <w:rFonts w:ascii="Bahnschrift" w:hAnsi="Bahnschrift" w:cstheme="minorHAnsi"/>
        </w:rPr>
        <w:t xml:space="preserve">Alhazmi, A. A., &amp; Kaufmann, A. (2022). Phenomenological qualitative methods applied to the analysis of cross-cultural experience in novel educational social contexts. </w:t>
      </w:r>
      <w:r w:rsidRPr="002872F2">
        <w:rPr>
          <w:rFonts w:ascii="Bahnschrift" w:hAnsi="Bahnschrift" w:cstheme="minorHAnsi"/>
          <w:i/>
          <w:iCs/>
        </w:rPr>
        <w:t>Frontiers in Psychology,13</w:t>
      </w:r>
      <w:r w:rsidRPr="002872F2">
        <w:rPr>
          <w:rFonts w:ascii="Bahnschrift" w:hAnsi="Bahnschrift" w:cstheme="minorHAnsi"/>
        </w:rPr>
        <w:t>, 785134.</w:t>
      </w:r>
    </w:p>
    <w:p w14:paraId="240EDC3F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</w:p>
    <w:p w14:paraId="692415D4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  <w:r w:rsidRPr="002872F2">
        <w:rPr>
          <w:rFonts w:ascii="Bahnschrift" w:hAnsi="Bahnschrift" w:cstheme="minorHAnsi"/>
        </w:rPr>
        <w:t xml:space="preserve">Alhazmi, A., &amp; Kaufmann, H. (2020). Bracketing in qualitative research: A critical appraisal. International </w:t>
      </w:r>
      <w:r w:rsidRPr="002872F2">
        <w:rPr>
          <w:rFonts w:ascii="Bahnschrift" w:hAnsi="Bahnschrift" w:cstheme="minorHAnsi"/>
          <w:i/>
          <w:iCs/>
        </w:rPr>
        <w:t>Journal of Qualitative Methods, 19,</w:t>
      </w:r>
      <w:r w:rsidRPr="002872F2">
        <w:rPr>
          <w:rFonts w:ascii="Bahnschrift" w:hAnsi="Bahnschrift" w:cstheme="minorHAnsi"/>
        </w:rPr>
        <w:t xml:space="preserve"> 1–9. </w:t>
      </w:r>
      <w:r w:rsidRPr="00674D6C">
        <w:rPr>
          <w:rFonts w:ascii="Bahnschrift" w:hAnsi="Bahnschrift" w:cstheme="minorHAnsi"/>
          <w:sz w:val="21"/>
          <w:szCs w:val="21"/>
        </w:rPr>
        <w:t>https://doi.org/10.1177/1609406920917480</w:t>
      </w:r>
    </w:p>
    <w:p w14:paraId="28666805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</w:p>
    <w:p w14:paraId="7BB140E9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  <w:r w:rsidRPr="002872F2">
        <w:rPr>
          <w:rFonts w:ascii="Bahnschrift" w:hAnsi="Bahnschrift" w:cstheme="minorHAnsi"/>
        </w:rPr>
        <w:t xml:space="preserve">Ani, F., Razali, A., Halim, H., &amp; </w:t>
      </w:r>
      <w:proofErr w:type="spellStart"/>
      <w:r w:rsidRPr="002872F2">
        <w:rPr>
          <w:rFonts w:ascii="Bahnschrift" w:hAnsi="Bahnschrift" w:cstheme="minorHAnsi"/>
        </w:rPr>
        <w:t>Tohar</w:t>
      </w:r>
      <w:proofErr w:type="spellEnd"/>
      <w:r w:rsidRPr="002872F2">
        <w:rPr>
          <w:rFonts w:ascii="Bahnschrift" w:hAnsi="Bahnschrift" w:cstheme="minorHAnsi"/>
        </w:rPr>
        <w:t xml:space="preserve">, S. N. A. M. (2021). Empowering Economic Activities in Women’s Groups: The Moderating of Community Leadership Style. </w:t>
      </w:r>
      <w:r w:rsidRPr="002872F2">
        <w:rPr>
          <w:rFonts w:ascii="Bahnschrift" w:hAnsi="Bahnschrift" w:cstheme="minorHAnsi"/>
          <w:i/>
          <w:iCs/>
        </w:rPr>
        <w:t>Journal of Critical Reviews, 7</w:t>
      </w:r>
      <w:r w:rsidRPr="002872F2">
        <w:rPr>
          <w:rFonts w:ascii="Bahnschrift" w:hAnsi="Bahnschrift" w:cstheme="minorHAnsi"/>
        </w:rPr>
        <w:t>, 2114-2120.</w:t>
      </w:r>
    </w:p>
    <w:p w14:paraId="5A141438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</w:p>
    <w:p w14:paraId="4F587FA2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  <w:r w:rsidRPr="002872F2">
        <w:rPr>
          <w:rFonts w:ascii="Bahnschrift" w:hAnsi="Bahnschrift" w:cstheme="minorHAnsi"/>
        </w:rPr>
        <w:t xml:space="preserve">Aranjuez, N., Cantina, J., Balbuena, E., &amp; Macaranas Jr. Z. (2022). Section 13, Magna Carta of Women: Awareness, Problems, and Prospects. </w:t>
      </w:r>
      <w:r w:rsidRPr="002872F2">
        <w:rPr>
          <w:rFonts w:ascii="Bahnschrift" w:hAnsi="Bahnschrift" w:cstheme="minorHAnsi"/>
          <w:i/>
          <w:iCs/>
        </w:rPr>
        <w:t>Spring Journal of Arts, Humanities and Social Sciences, 1</w:t>
      </w:r>
      <w:r w:rsidRPr="002872F2">
        <w:rPr>
          <w:rFonts w:ascii="Bahnschrift" w:hAnsi="Bahnschrift" w:cstheme="minorHAnsi"/>
        </w:rPr>
        <w:t>(11), 24-36.</w:t>
      </w:r>
    </w:p>
    <w:p w14:paraId="11255B25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</w:p>
    <w:p w14:paraId="6126667E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  <w:r w:rsidRPr="002872F2">
        <w:rPr>
          <w:rFonts w:ascii="Bahnschrift" w:hAnsi="Bahnschrift" w:cstheme="minorHAnsi"/>
        </w:rPr>
        <w:t xml:space="preserve">Armed Conflict Survey. International Institute for Strategic Studies. (2021). Philippines (NPA). In </w:t>
      </w:r>
      <w:r w:rsidRPr="002872F2">
        <w:rPr>
          <w:rFonts w:ascii="Bahnschrift" w:hAnsi="Bahnschrift" w:cstheme="minorHAnsi"/>
          <w:i/>
          <w:iCs/>
        </w:rPr>
        <w:t>Armed Conflict Survey 2021</w:t>
      </w:r>
      <w:r w:rsidRPr="002872F2">
        <w:rPr>
          <w:rFonts w:ascii="Bahnschrift" w:hAnsi="Bahnschrift" w:cstheme="minorHAnsi"/>
        </w:rPr>
        <w:t xml:space="preserve"> (pp. 43–50). Routledge. https://doi.org/10.4324/9781003181866</w:t>
      </w:r>
    </w:p>
    <w:p w14:paraId="1936D7A0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</w:p>
    <w:p w14:paraId="67FAE585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  <w:r w:rsidRPr="002872F2">
        <w:rPr>
          <w:rFonts w:ascii="Bahnschrift" w:hAnsi="Bahnschrift" w:cstheme="minorHAnsi"/>
        </w:rPr>
        <w:t>Asuquo, E. F., &amp; Akpan-</w:t>
      </w:r>
      <w:proofErr w:type="spellStart"/>
      <w:r w:rsidRPr="002872F2">
        <w:rPr>
          <w:rFonts w:ascii="Bahnschrift" w:hAnsi="Bahnschrift" w:cstheme="minorHAnsi"/>
        </w:rPr>
        <w:t>Idiok</w:t>
      </w:r>
      <w:proofErr w:type="spellEnd"/>
      <w:r w:rsidRPr="002872F2">
        <w:rPr>
          <w:rFonts w:ascii="Bahnschrift" w:hAnsi="Bahnschrift" w:cstheme="minorHAnsi"/>
        </w:rPr>
        <w:t xml:space="preserve">, P. A. (2021). </w:t>
      </w:r>
      <w:r w:rsidRPr="002872F2">
        <w:rPr>
          <w:rFonts w:ascii="Bahnschrift" w:hAnsi="Bahnschrift" w:cstheme="minorHAnsi"/>
          <w:i/>
          <w:iCs/>
        </w:rPr>
        <w:t xml:space="preserve">The Exceptional Role of Women as Primary Caregivers for People. </w:t>
      </w:r>
      <w:r w:rsidRPr="002872F2">
        <w:rPr>
          <w:rFonts w:ascii="Bahnschrift" w:hAnsi="Bahnschrift" w:cstheme="minorHAnsi"/>
        </w:rPr>
        <w:t>Suggestions for addressing clinical and non-clinical issues in palliative care, 101.</w:t>
      </w:r>
    </w:p>
    <w:p w14:paraId="1F441BB3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</w:p>
    <w:p w14:paraId="12E76996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  <w:r w:rsidRPr="002872F2">
        <w:rPr>
          <w:rFonts w:ascii="Bahnschrift" w:hAnsi="Bahnschrift" w:cstheme="minorHAnsi"/>
        </w:rPr>
        <w:t xml:space="preserve">Badura, K. L., Grijalva, E., Galvin, B. M., Owens, B. P., &amp; Joseph, D. L. (2020). Motivation to lead: A meta-analysis and distal-proximal model of motivation and leadership. </w:t>
      </w:r>
      <w:r w:rsidRPr="002872F2">
        <w:rPr>
          <w:rFonts w:ascii="Bahnschrift" w:hAnsi="Bahnschrift" w:cstheme="minorHAnsi"/>
          <w:i/>
          <w:iCs/>
        </w:rPr>
        <w:t>Journal of Applied Psychology, 105</w:t>
      </w:r>
      <w:r w:rsidRPr="002872F2">
        <w:rPr>
          <w:rFonts w:ascii="Bahnschrift" w:hAnsi="Bahnschrift" w:cstheme="minorHAnsi"/>
        </w:rPr>
        <w:t>(4), 331.</w:t>
      </w:r>
    </w:p>
    <w:p w14:paraId="52CA64E0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</w:p>
    <w:p w14:paraId="398CC6DC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  <w:proofErr w:type="spellStart"/>
      <w:r w:rsidRPr="002872F2">
        <w:rPr>
          <w:rFonts w:ascii="Bahnschrift" w:hAnsi="Bahnschrift" w:cstheme="minorHAnsi"/>
        </w:rPr>
        <w:t>Baquiano</w:t>
      </w:r>
      <w:proofErr w:type="spellEnd"/>
      <w:r w:rsidRPr="002872F2">
        <w:rPr>
          <w:rFonts w:ascii="Bahnschrift" w:hAnsi="Bahnschrift" w:cstheme="minorHAnsi"/>
        </w:rPr>
        <w:t xml:space="preserve">, M. J. (2022). Unpacking peace and order in Mindanao, Philippines, using a peace psychology framework. Peace and Conflict: </w:t>
      </w:r>
      <w:r w:rsidRPr="002872F2">
        <w:rPr>
          <w:rFonts w:ascii="Bahnschrift" w:hAnsi="Bahnschrift" w:cstheme="minorHAnsi"/>
          <w:i/>
          <w:iCs/>
        </w:rPr>
        <w:t>Journal of Peace Psychology, 28</w:t>
      </w:r>
      <w:r w:rsidRPr="002872F2">
        <w:rPr>
          <w:rFonts w:ascii="Bahnschrift" w:hAnsi="Bahnschrift" w:cstheme="minorHAnsi"/>
        </w:rPr>
        <w:t>(4), 539.</w:t>
      </w:r>
    </w:p>
    <w:p w14:paraId="68B5A575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</w:p>
    <w:p w14:paraId="1B997AE8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  <w:r w:rsidRPr="002872F2">
        <w:rPr>
          <w:rFonts w:ascii="Bahnschrift" w:hAnsi="Bahnschrift" w:cstheme="minorHAnsi"/>
        </w:rPr>
        <w:t xml:space="preserve">Bishop, C. (2016). </w:t>
      </w:r>
      <w:r w:rsidRPr="002872F2">
        <w:rPr>
          <w:rFonts w:ascii="Bahnschrift" w:hAnsi="Bahnschrift" w:cstheme="minorHAnsi"/>
          <w:i/>
          <w:iCs/>
        </w:rPr>
        <w:t>Ethics in research.</w:t>
      </w:r>
      <w:r w:rsidRPr="002872F2">
        <w:rPr>
          <w:rFonts w:ascii="Bahnschrift" w:hAnsi="Bahnschrift" w:cstheme="minorHAnsi"/>
        </w:rPr>
        <w:t xml:space="preserve"> Oxford University Press. https://doi.org/10.1093/oxfordhb/9780199685979.013.29</w:t>
      </w:r>
    </w:p>
    <w:p w14:paraId="6A0CE45B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</w:p>
    <w:p w14:paraId="0BA15B3E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  <w:r w:rsidRPr="002872F2">
        <w:rPr>
          <w:rFonts w:ascii="Bahnschrift" w:hAnsi="Bahnschrift" w:cstheme="minorHAnsi"/>
        </w:rPr>
        <w:t xml:space="preserve">Black, D. (2014). </w:t>
      </w:r>
      <w:r w:rsidRPr="002872F2">
        <w:rPr>
          <w:rFonts w:ascii="Bahnschrift" w:hAnsi="Bahnschrift" w:cstheme="minorHAnsi"/>
          <w:i/>
          <w:iCs/>
        </w:rPr>
        <w:t>The social structure of right and wrong</w:t>
      </w:r>
      <w:r w:rsidRPr="002872F2">
        <w:rPr>
          <w:rFonts w:ascii="Bahnschrift" w:hAnsi="Bahnschrift" w:cstheme="minorHAnsi"/>
        </w:rPr>
        <w:t xml:space="preserve"> (Revised edition). Academic Press. https://doi.org/10.1016/C2012-0-00436-6</w:t>
      </w:r>
    </w:p>
    <w:p w14:paraId="48360761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</w:p>
    <w:p w14:paraId="5BC5F45F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  <w:r w:rsidRPr="002872F2">
        <w:rPr>
          <w:rFonts w:ascii="Bahnschrift" w:hAnsi="Bahnschrift" w:cstheme="minorHAnsi"/>
        </w:rPr>
        <w:t xml:space="preserve">Blair, G., Weinstein, J. M., </w:t>
      </w:r>
      <w:proofErr w:type="spellStart"/>
      <w:r w:rsidRPr="002872F2">
        <w:rPr>
          <w:rFonts w:ascii="Bahnschrift" w:hAnsi="Bahnschrift" w:cstheme="minorHAnsi"/>
        </w:rPr>
        <w:t>Christia</w:t>
      </w:r>
      <w:proofErr w:type="spellEnd"/>
      <w:r w:rsidRPr="002872F2">
        <w:rPr>
          <w:rFonts w:ascii="Bahnschrift" w:hAnsi="Bahnschrift" w:cstheme="minorHAnsi"/>
        </w:rPr>
        <w:t xml:space="preserve">, F., Arias, E., Badran, E., Blair, R. A., ... &amp; Wilke, A. M. (2021). Community policing does not build citizen trust in police or reduce crime in the Global South. </w:t>
      </w:r>
      <w:r w:rsidRPr="002872F2">
        <w:rPr>
          <w:rFonts w:ascii="Bahnschrift" w:hAnsi="Bahnschrift" w:cstheme="minorHAnsi"/>
          <w:i/>
          <w:iCs/>
        </w:rPr>
        <w:t>Science, 374</w:t>
      </w:r>
      <w:r w:rsidRPr="002872F2">
        <w:rPr>
          <w:rFonts w:ascii="Bahnschrift" w:hAnsi="Bahnschrift" w:cstheme="minorHAnsi"/>
        </w:rPr>
        <w:t>(6571), eabd3446.</w:t>
      </w:r>
    </w:p>
    <w:p w14:paraId="543CBC13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</w:p>
    <w:p w14:paraId="3907FD65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  <w:r w:rsidRPr="002872F2">
        <w:rPr>
          <w:rFonts w:ascii="Bahnschrift" w:hAnsi="Bahnschrift" w:cstheme="minorHAnsi"/>
        </w:rPr>
        <w:lastRenderedPageBreak/>
        <w:t>Blume, A. W. (2022). Colonialism and the COVID</w:t>
      </w:r>
      <w:r w:rsidRPr="002872F2">
        <w:rPr>
          <w:rFonts w:ascii="Cambria Math" w:hAnsi="Cambria Math" w:cs="Cambria Math"/>
        </w:rPr>
        <w:t>‑</w:t>
      </w:r>
      <w:r w:rsidRPr="002872F2">
        <w:rPr>
          <w:rFonts w:ascii="Bahnschrift" w:hAnsi="Bahnschrift" w:cstheme="minorHAnsi"/>
        </w:rPr>
        <w:t xml:space="preserve">19 pandemic: Perspectives from indigenous psychology. </w:t>
      </w:r>
      <w:r w:rsidRPr="002872F2">
        <w:rPr>
          <w:rFonts w:ascii="Bahnschrift" w:hAnsi="Bahnschrift" w:cstheme="minorHAnsi"/>
          <w:i/>
          <w:iCs/>
        </w:rPr>
        <w:t>Springer International Publishing.</w:t>
      </w:r>
      <w:r w:rsidRPr="002872F2">
        <w:rPr>
          <w:rFonts w:ascii="Bahnschrift" w:hAnsi="Bahnschrift" w:cstheme="minorHAnsi"/>
        </w:rPr>
        <w:t xml:space="preserve"> https://doi.org/10.1007/978-3-030-95665-</w:t>
      </w:r>
    </w:p>
    <w:p w14:paraId="0290D307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</w:p>
    <w:p w14:paraId="08FC6406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  <w:r w:rsidRPr="002872F2">
        <w:rPr>
          <w:rFonts w:ascii="Bahnschrift" w:hAnsi="Bahnschrift" w:cstheme="minorHAnsi"/>
        </w:rPr>
        <w:t xml:space="preserve">Blume, L. R. (2021). </w:t>
      </w:r>
      <w:proofErr w:type="spellStart"/>
      <w:r w:rsidRPr="002872F2">
        <w:rPr>
          <w:rFonts w:ascii="Bahnschrift" w:hAnsi="Bahnschrift" w:cstheme="minorHAnsi"/>
        </w:rPr>
        <w:t>Narco</w:t>
      </w:r>
      <w:proofErr w:type="spellEnd"/>
      <w:r w:rsidRPr="002872F2">
        <w:rPr>
          <w:rFonts w:ascii="Bahnschrift" w:hAnsi="Bahnschrift" w:cstheme="minorHAnsi"/>
        </w:rPr>
        <w:t xml:space="preserve"> Robin Hoods: Community support for illicit economies and violence in rural Central America. </w:t>
      </w:r>
      <w:r w:rsidRPr="002872F2">
        <w:rPr>
          <w:rFonts w:ascii="Bahnschrift" w:hAnsi="Bahnschrift" w:cstheme="minorHAnsi"/>
          <w:i/>
          <w:iCs/>
        </w:rPr>
        <w:t>World Development, 143,</w:t>
      </w:r>
      <w:r w:rsidRPr="002872F2">
        <w:rPr>
          <w:rFonts w:ascii="Bahnschrift" w:hAnsi="Bahnschrift" w:cstheme="minorHAnsi"/>
        </w:rPr>
        <w:t xml:space="preserve"> 105464. https://doi.org/10.1016/j.worlddev.2021.105464</w:t>
      </w:r>
    </w:p>
    <w:p w14:paraId="559601AA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</w:p>
    <w:p w14:paraId="76CAAC2A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  <w:r w:rsidRPr="002872F2">
        <w:rPr>
          <w:rFonts w:ascii="Bahnschrift" w:hAnsi="Bahnschrift" w:cstheme="minorHAnsi"/>
        </w:rPr>
        <w:t xml:space="preserve">Cagas, J. F., &amp; </w:t>
      </w:r>
      <w:proofErr w:type="spellStart"/>
      <w:r w:rsidRPr="002872F2">
        <w:rPr>
          <w:rFonts w:ascii="Bahnschrift" w:hAnsi="Bahnschrift" w:cstheme="minorHAnsi"/>
        </w:rPr>
        <w:t>Balacy</w:t>
      </w:r>
      <w:proofErr w:type="spellEnd"/>
      <w:r w:rsidRPr="002872F2">
        <w:rPr>
          <w:rFonts w:ascii="Bahnschrift" w:hAnsi="Bahnschrift" w:cstheme="minorHAnsi"/>
        </w:rPr>
        <w:t xml:space="preserve">, G. M. V. (2022). The Seal of Good Local Governance in </w:t>
      </w:r>
      <w:proofErr w:type="spellStart"/>
      <w:r w:rsidRPr="002872F2">
        <w:rPr>
          <w:rFonts w:ascii="Bahnschrift" w:hAnsi="Bahnschrift" w:cstheme="minorHAnsi"/>
        </w:rPr>
        <w:t>Digos</w:t>
      </w:r>
      <w:proofErr w:type="spellEnd"/>
      <w:r w:rsidRPr="002872F2">
        <w:rPr>
          <w:rFonts w:ascii="Bahnschrift" w:hAnsi="Bahnschrift" w:cstheme="minorHAnsi"/>
        </w:rPr>
        <w:t xml:space="preserve"> City: Challenges and Opportunities. </w:t>
      </w:r>
      <w:r w:rsidRPr="002872F2">
        <w:rPr>
          <w:rFonts w:ascii="Bahnschrift" w:hAnsi="Bahnschrift" w:cstheme="minorHAnsi"/>
          <w:i/>
          <w:iCs/>
        </w:rPr>
        <w:t>International Journal of Research and Innovation in Social Science, 6</w:t>
      </w:r>
      <w:r w:rsidRPr="002872F2">
        <w:rPr>
          <w:rFonts w:ascii="Bahnschrift" w:hAnsi="Bahnschrift" w:cstheme="minorHAnsi"/>
        </w:rPr>
        <w:t>(11), 130-139.</w:t>
      </w:r>
    </w:p>
    <w:p w14:paraId="583BBADF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</w:p>
    <w:p w14:paraId="067CE158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  <w:r w:rsidRPr="002872F2">
        <w:rPr>
          <w:rFonts w:ascii="Bahnschrift" w:hAnsi="Bahnschrift" w:cstheme="minorHAnsi"/>
        </w:rPr>
        <w:t xml:space="preserve">Caruso, B. A., Conrad, A., Patrick, M., Owens, A., </w:t>
      </w:r>
      <w:proofErr w:type="spellStart"/>
      <w:r w:rsidRPr="002872F2">
        <w:rPr>
          <w:rFonts w:ascii="Bahnschrift" w:hAnsi="Bahnschrift" w:cstheme="minorHAnsi"/>
        </w:rPr>
        <w:t>Kviten</w:t>
      </w:r>
      <w:proofErr w:type="spellEnd"/>
      <w:r w:rsidRPr="002872F2">
        <w:rPr>
          <w:rFonts w:ascii="Bahnschrift" w:hAnsi="Bahnschrift" w:cstheme="minorHAnsi"/>
        </w:rPr>
        <w:t xml:space="preserve">, K., Zarella, O., ... &amp; </w:t>
      </w:r>
      <w:proofErr w:type="spellStart"/>
      <w:r w:rsidRPr="002872F2">
        <w:rPr>
          <w:rFonts w:ascii="Bahnschrift" w:hAnsi="Bahnschrift" w:cstheme="minorHAnsi"/>
        </w:rPr>
        <w:t>Sinharoy</w:t>
      </w:r>
      <w:proofErr w:type="spellEnd"/>
      <w:r w:rsidRPr="002872F2">
        <w:rPr>
          <w:rFonts w:ascii="Bahnschrift" w:hAnsi="Bahnschrift" w:cstheme="minorHAnsi"/>
        </w:rPr>
        <w:t xml:space="preserve">, S. S. (2022). Water, Sanitation, and Women’s Empowerment: A Systematic Review and Qualitative Meta-Synthesis. </w:t>
      </w:r>
      <w:proofErr w:type="spellStart"/>
      <w:r w:rsidRPr="002872F2">
        <w:rPr>
          <w:rFonts w:ascii="Bahnschrift" w:hAnsi="Bahnschrift" w:cstheme="minorHAnsi"/>
          <w:i/>
          <w:iCs/>
        </w:rPr>
        <w:t>PLoS</w:t>
      </w:r>
      <w:proofErr w:type="spellEnd"/>
      <w:r w:rsidRPr="002872F2">
        <w:rPr>
          <w:rFonts w:ascii="Bahnschrift" w:hAnsi="Bahnschrift" w:cstheme="minorHAnsi"/>
          <w:i/>
          <w:iCs/>
        </w:rPr>
        <w:t xml:space="preserve"> Water, 1</w:t>
      </w:r>
      <w:r w:rsidRPr="002872F2">
        <w:rPr>
          <w:rFonts w:ascii="Bahnschrift" w:hAnsi="Bahnschrift" w:cstheme="minorHAnsi"/>
        </w:rPr>
        <w:t>(6), e0000026.</w:t>
      </w:r>
    </w:p>
    <w:p w14:paraId="7FDDA8C2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</w:p>
    <w:p w14:paraId="75A018BA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  <w:r w:rsidRPr="002872F2">
        <w:rPr>
          <w:rFonts w:ascii="Bahnschrift" w:hAnsi="Bahnschrift" w:cstheme="minorHAnsi"/>
        </w:rPr>
        <w:t xml:space="preserve">Chriss, J. J. (2022). </w:t>
      </w:r>
      <w:r w:rsidRPr="002872F2">
        <w:rPr>
          <w:rFonts w:ascii="Bahnschrift" w:hAnsi="Bahnschrift" w:cstheme="minorHAnsi"/>
          <w:i/>
          <w:iCs/>
        </w:rPr>
        <w:t xml:space="preserve">Social control: An introduction </w:t>
      </w:r>
      <w:r w:rsidRPr="002872F2">
        <w:rPr>
          <w:rFonts w:ascii="Bahnschrift" w:hAnsi="Bahnschrift" w:cstheme="minorHAnsi"/>
        </w:rPr>
        <w:t>(3rd ed.). Polity Press. https://doi.org/10.1002/9781119672954</w:t>
      </w:r>
    </w:p>
    <w:p w14:paraId="19E19A53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</w:p>
    <w:p w14:paraId="7EEA1447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  <w:r w:rsidRPr="002872F2">
        <w:rPr>
          <w:rFonts w:ascii="Bahnschrift" w:hAnsi="Bahnschrift" w:cstheme="minorHAnsi"/>
        </w:rPr>
        <w:t>Cornejo</w:t>
      </w:r>
      <w:r w:rsidRPr="002872F2">
        <w:rPr>
          <w:rFonts w:ascii="Cambria Math" w:hAnsi="Cambria Math" w:cs="Cambria Math"/>
        </w:rPr>
        <w:t>‐</w:t>
      </w:r>
      <w:r w:rsidRPr="002872F2">
        <w:rPr>
          <w:rFonts w:ascii="Bahnschrift" w:hAnsi="Bahnschrift" w:cstheme="minorHAnsi"/>
        </w:rPr>
        <w:t>Abarca, P., Ugarte, S. M., &amp; Martin</w:t>
      </w:r>
      <w:r w:rsidRPr="002872F2">
        <w:rPr>
          <w:rFonts w:ascii="Cambria Math" w:hAnsi="Cambria Math" w:cs="Cambria Math"/>
        </w:rPr>
        <w:t>‐</w:t>
      </w:r>
      <w:r w:rsidRPr="002872F2">
        <w:rPr>
          <w:rFonts w:ascii="Bahnschrift" w:hAnsi="Bahnschrift" w:cstheme="minorHAnsi"/>
        </w:rPr>
        <w:t xml:space="preserve">Caballero, A. (2025). </w:t>
      </w:r>
      <w:r w:rsidRPr="002872F2">
        <w:rPr>
          <w:rFonts w:ascii="Bahnschrift" w:hAnsi="Bahnschrift" w:cstheme="minorHAnsi"/>
          <w:i/>
          <w:iCs/>
        </w:rPr>
        <w:t>Raising Their Voices Against Patriarchy: The Dynamic Use of Women's Leadership Styles for Progressing Gender Equality in Unions.</w:t>
      </w:r>
      <w:r w:rsidRPr="002872F2">
        <w:rPr>
          <w:rFonts w:ascii="Bahnschrift" w:hAnsi="Bahnschrift" w:cstheme="minorHAnsi"/>
        </w:rPr>
        <w:t xml:space="preserve"> Gender, Work &amp; Organization.</w:t>
      </w:r>
    </w:p>
    <w:p w14:paraId="7518D57C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</w:p>
    <w:p w14:paraId="54C2F340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  <w:r w:rsidRPr="002872F2">
        <w:rPr>
          <w:rFonts w:ascii="Bahnschrift" w:hAnsi="Bahnschrift" w:cstheme="minorHAnsi"/>
        </w:rPr>
        <w:t xml:space="preserve">Crenshaw, K. (1991). Mapping the margins: Intersectionality, identity politics, and violence against women of color. </w:t>
      </w:r>
      <w:r w:rsidRPr="002872F2">
        <w:rPr>
          <w:rFonts w:ascii="Bahnschrift" w:hAnsi="Bahnschrift" w:cstheme="minorHAnsi"/>
          <w:i/>
          <w:iCs/>
        </w:rPr>
        <w:t>Stanford Law Review, 43</w:t>
      </w:r>
      <w:r w:rsidRPr="002872F2">
        <w:rPr>
          <w:rFonts w:ascii="Bahnschrift" w:hAnsi="Bahnschrift" w:cstheme="minorHAnsi"/>
        </w:rPr>
        <w:t>(6), 1241–1299. https://doi.org/10.2307/1229039</w:t>
      </w:r>
      <w:r>
        <w:rPr>
          <w:rFonts w:ascii="Bahnschrift" w:hAnsi="Bahnschrift" w:cstheme="minorHAnsi"/>
        </w:rPr>
        <w:t>.</w:t>
      </w:r>
    </w:p>
    <w:p w14:paraId="55FACC2B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</w:p>
    <w:p w14:paraId="1177795F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  <w:proofErr w:type="spellStart"/>
      <w:r w:rsidRPr="002872F2">
        <w:rPr>
          <w:rFonts w:ascii="Bahnschrift" w:hAnsi="Bahnschrift" w:cstheme="minorHAnsi"/>
        </w:rPr>
        <w:t>DBpedia</w:t>
      </w:r>
      <w:proofErr w:type="spellEnd"/>
      <w:r w:rsidRPr="002872F2">
        <w:rPr>
          <w:rFonts w:ascii="Bahnschrift" w:hAnsi="Bahnschrift" w:cstheme="minorHAnsi"/>
        </w:rPr>
        <w:t xml:space="preserve"> (n.d.). </w:t>
      </w:r>
      <w:r w:rsidRPr="002872F2">
        <w:rPr>
          <w:rFonts w:ascii="Bahnschrift" w:hAnsi="Bahnschrift" w:cstheme="minorHAnsi"/>
          <w:i/>
          <w:iCs/>
        </w:rPr>
        <w:t>About: Nicanor Yńiguez.</w:t>
      </w:r>
      <w:r w:rsidRPr="002872F2">
        <w:rPr>
          <w:rFonts w:ascii="Bahnschrift" w:hAnsi="Bahnschrift" w:cstheme="minorHAnsi"/>
        </w:rPr>
        <w:t xml:space="preserve"> https://dbpedia.org/page/Nicanor_Y%C3%B1iguez.</w:t>
      </w:r>
    </w:p>
    <w:p w14:paraId="5520CED2" w14:textId="77777777" w:rsidR="009C46FB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</w:p>
    <w:p w14:paraId="2F77ECA2" w14:textId="45E3F452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  <w:r w:rsidRPr="002872F2">
        <w:rPr>
          <w:rFonts w:ascii="Bahnschrift" w:hAnsi="Bahnschrift" w:cstheme="minorHAnsi"/>
        </w:rPr>
        <w:t xml:space="preserve">De Smedt, N., </w:t>
      </w:r>
      <w:proofErr w:type="spellStart"/>
      <w:r w:rsidRPr="002872F2">
        <w:rPr>
          <w:rFonts w:ascii="Bahnschrift" w:hAnsi="Bahnschrift" w:cstheme="minorHAnsi"/>
        </w:rPr>
        <w:t>Haesevoets</w:t>
      </w:r>
      <w:proofErr w:type="spellEnd"/>
      <w:r w:rsidRPr="002872F2">
        <w:rPr>
          <w:rFonts w:ascii="Bahnschrift" w:hAnsi="Bahnschrift" w:cstheme="minorHAnsi"/>
        </w:rPr>
        <w:t xml:space="preserve">, T., </w:t>
      </w:r>
      <w:proofErr w:type="spellStart"/>
      <w:r w:rsidRPr="002872F2">
        <w:rPr>
          <w:rFonts w:ascii="Bahnschrift" w:hAnsi="Bahnschrift" w:cstheme="minorHAnsi"/>
        </w:rPr>
        <w:t>Steyvers</w:t>
      </w:r>
      <w:proofErr w:type="spellEnd"/>
      <w:r w:rsidRPr="002872F2">
        <w:rPr>
          <w:rFonts w:ascii="Bahnschrift" w:hAnsi="Bahnschrift" w:cstheme="minorHAnsi"/>
        </w:rPr>
        <w:t xml:space="preserve">, K., &amp; Wauters, B. (2025). The relationship between local </w:t>
      </w:r>
      <w:proofErr w:type="spellStart"/>
      <w:r w:rsidRPr="002872F2">
        <w:rPr>
          <w:rFonts w:ascii="Bahnschrift" w:hAnsi="Bahnschrift" w:cstheme="minorHAnsi"/>
        </w:rPr>
        <w:t>councillors’</w:t>
      </w:r>
      <w:proofErr w:type="spellEnd"/>
      <w:r w:rsidRPr="002872F2">
        <w:rPr>
          <w:rFonts w:ascii="Bahnschrift" w:hAnsi="Bahnschrift" w:cstheme="minorHAnsi"/>
        </w:rPr>
        <w:t xml:space="preserve"> representative style and their support for participatory democracy. </w:t>
      </w:r>
      <w:r w:rsidRPr="002872F2">
        <w:rPr>
          <w:rFonts w:ascii="Bahnschrift" w:hAnsi="Bahnschrift" w:cstheme="minorHAnsi"/>
          <w:i/>
          <w:iCs/>
        </w:rPr>
        <w:t>Party Politics, 31</w:t>
      </w:r>
      <w:r w:rsidRPr="002872F2">
        <w:rPr>
          <w:rFonts w:ascii="Bahnschrift" w:hAnsi="Bahnschrift" w:cstheme="minorHAnsi"/>
        </w:rPr>
        <w:t>(4), 700-713.</w:t>
      </w:r>
    </w:p>
    <w:p w14:paraId="26BDC265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</w:p>
    <w:p w14:paraId="58D7515D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  <w:r w:rsidRPr="002872F2">
        <w:rPr>
          <w:rFonts w:ascii="Bahnschrift" w:hAnsi="Bahnschrift" w:cstheme="minorHAnsi"/>
        </w:rPr>
        <w:t xml:space="preserve">Dio, R. V., Jamora, M. J. A., Deri, R. A., &amp; </w:t>
      </w:r>
      <w:proofErr w:type="spellStart"/>
      <w:r w:rsidRPr="002872F2">
        <w:rPr>
          <w:rFonts w:ascii="Bahnschrift" w:hAnsi="Bahnschrift" w:cstheme="minorHAnsi"/>
        </w:rPr>
        <w:t>Gilbas</w:t>
      </w:r>
      <w:proofErr w:type="spellEnd"/>
      <w:r w:rsidRPr="002872F2">
        <w:rPr>
          <w:rFonts w:ascii="Bahnschrift" w:hAnsi="Bahnschrift" w:cstheme="minorHAnsi"/>
        </w:rPr>
        <w:t xml:space="preserve">, S. A. (2021). </w:t>
      </w:r>
      <w:r w:rsidRPr="002872F2">
        <w:rPr>
          <w:rFonts w:ascii="Bahnschrift" w:hAnsi="Bahnschrift" w:cstheme="minorHAnsi"/>
          <w:i/>
          <w:iCs/>
        </w:rPr>
        <w:t>The Philippine National Police (PNP) in the Bicol region: A community survey on its performance.</w:t>
      </w:r>
      <w:r w:rsidRPr="002872F2">
        <w:rPr>
          <w:rFonts w:ascii="Bahnschrift" w:hAnsi="Bahnschrift" w:cstheme="minorHAnsi"/>
        </w:rPr>
        <w:t xml:space="preserve"> International Conference on Humanities, Social, and Education Sciences. https://files.eric.ed.gov/fulltext/ED618959.pdf#page=86.</w:t>
      </w:r>
    </w:p>
    <w:p w14:paraId="57595139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</w:p>
    <w:p w14:paraId="188DDBE4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  <w:proofErr w:type="spellStart"/>
      <w:r w:rsidRPr="002872F2">
        <w:rPr>
          <w:rFonts w:ascii="Bahnschrift" w:hAnsi="Bahnschrift" w:cstheme="minorHAnsi"/>
        </w:rPr>
        <w:t>Ezeaku</w:t>
      </w:r>
      <w:proofErr w:type="spellEnd"/>
      <w:r w:rsidRPr="002872F2">
        <w:rPr>
          <w:rFonts w:ascii="Bahnschrift" w:hAnsi="Bahnschrift" w:cstheme="minorHAnsi"/>
        </w:rPr>
        <w:t xml:space="preserve">, S. N., &amp; Okoye, A. C. (2025). Best Strategies for Ensuring a Good Organizational Climate in Secondary Schools in Anambra State. </w:t>
      </w:r>
      <w:proofErr w:type="spellStart"/>
      <w:r w:rsidRPr="002872F2">
        <w:rPr>
          <w:rFonts w:ascii="Bahnschrift" w:hAnsi="Bahnschrift" w:cstheme="minorHAnsi"/>
          <w:i/>
          <w:iCs/>
        </w:rPr>
        <w:t>Unizik</w:t>
      </w:r>
      <w:proofErr w:type="spellEnd"/>
      <w:r w:rsidRPr="002872F2">
        <w:rPr>
          <w:rFonts w:ascii="Bahnschrift" w:hAnsi="Bahnschrift" w:cstheme="minorHAnsi"/>
          <w:i/>
          <w:iCs/>
        </w:rPr>
        <w:t xml:space="preserve"> Journal of Educational Laws and Leadership Studies, 1</w:t>
      </w:r>
      <w:r w:rsidRPr="002872F2">
        <w:rPr>
          <w:rFonts w:ascii="Bahnschrift" w:hAnsi="Bahnschrift" w:cstheme="minorHAnsi"/>
        </w:rPr>
        <w:t>(1).</w:t>
      </w:r>
    </w:p>
    <w:p w14:paraId="153967B0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</w:p>
    <w:p w14:paraId="564B84B5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  <w:r w:rsidRPr="002872F2">
        <w:rPr>
          <w:rFonts w:ascii="Bahnschrift" w:hAnsi="Bahnschrift" w:cstheme="minorHAnsi"/>
        </w:rPr>
        <w:t xml:space="preserve">Fenton, J. (2020). ‘Four’s crowd? Making Sense of Neoliberalism, Ethical Stress, Moral Courage, and Resilience. </w:t>
      </w:r>
      <w:r w:rsidRPr="002872F2">
        <w:rPr>
          <w:rFonts w:ascii="Bahnschrift" w:hAnsi="Bahnschrift" w:cstheme="minorHAnsi"/>
          <w:i/>
          <w:iCs/>
        </w:rPr>
        <w:t>Ethics and social welfare, 14</w:t>
      </w:r>
      <w:r w:rsidRPr="002872F2">
        <w:rPr>
          <w:rFonts w:ascii="Bahnschrift" w:hAnsi="Bahnschrift" w:cstheme="minorHAnsi"/>
        </w:rPr>
        <w:t xml:space="preserve">(1), 6-20. </w:t>
      </w:r>
    </w:p>
    <w:p w14:paraId="2A2EEF51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</w:p>
    <w:p w14:paraId="659FCEEA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  <w:r w:rsidRPr="002872F2">
        <w:rPr>
          <w:rFonts w:ascii="Bahnschrift" w:hAnsi="Bahnschrift" w:cstheme="minorHAnsi"/>
        </w:rPr>
        <w:t xml:space="preserve">Flom, H. (2024). The politics of police violence: Political competition and police killings in Brazil. </w:t>
      </w:r>
      <w:r w:rsidRPr="002872F2">
        <w:rPr>
          <w:rFonts w:ascii="Bahnschrift" w:hAnsi="Bahnschrift" w:cstheme="minorHAnsi"/>
          <w:i/>
          <w:iCs/>
        </w:rPr>
        <w:t>Journal of Urban Affairs, 46</w:t>
      </w:r>
      <w:r w:rsidRPr="002872F2">
        <w:rPr>
          <w:rFonts w:ascii="Bahnschrift" w:hAnsi="Bahnschrift" w:cstheme="minorHAnsi"/>
        </w:rPr>
        <w:t>(8), 1644-1666.</w:t>
      </w:r>
    </w:p>
    <w:p w14:paraId="3ED1D4B4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</w:p>
    <w:p w14:paraId="12D9D43C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  <w:r w:rsidRPr="002872F2">
        <w:rPr>
          <w:rFonts w:ascii="Bahnschrift" w:hAnsi="Bahnschrift" w:cstheme="minorHAnsi"/>
        </w:rPr>
        <w:lastRenderedPageBreak/>
        <w:t xml:space="preserve">Haji, Z., </w:t>
      </w:r>
      <w:proofErr w:type="spellStart"/>
      <w:r w:rsidRPr="002872F2">
        <w:rPr>
          <w:rFonts w:ascii="Bahnschrift" w:hAnsi="Bahnschrift" w:cstheme="minorHAnsi"/>
        </w:rPr>
        <w:t>Hashemianfar</w:t>
      </w:r>
      <w:proofErr w:type="spellEnd"/>
      <w:r w:rsidRPr="002872F2">
        <w:rPr>
          <w:rFonts w:ascii="Bahnschrift" w:hAnsi="Bahnschrift" w:cstheme="minorHAnsi"/>
        </w:rPr>
        <w:t xml:space="preserve">, S. A., &amp; </w:t>
      </w:r>
      <w:proofErr w:type="spellStart"/>
      <w:r w:rsidRPr="002872F2">
        <w:rPr>
          <w:rFonts w:ascii="Bahnschrift" w:hAnsi="Bahnschrift" w:cstheme="minorHAnsi"/>
        </w:rPr>
        <w:t>Haghighatian</w:t>
      </w:r>
      <w:proofErr w:type="spellEnd"/>
      <w:r w:rsidRPr="002872F2">
        <w:rPr>
          <w:rFonts w:ascii="Bahnschrift" w:hAnsi="Bahnschrift" w:cstheme="minorHAnsi"/>
        </w:rPr>
        <w:t xml:space="preserve">, M. (2024). Factors Influencing Women's Security in Society: Integrating Thematic Analysis and the Analytic Hierarchy Process with Emphasis on Social Well-being. </w:t>
      </w:r>
      <w:r w:rsidRPr="002872F2">
        <w:rPr>
          <w:rFonts w:ascii="Bahnschrift" w:hAnsi="Bahnschrift" w:cstheme="minorHAnsi"/>
          <w:i/>
          <w:iCs/>
        </w:rPr>
        <w:t>Management Strategies and Engineering Sciences, 6</w:t>
      </w:r>
      <w:r w:rsidRPr="002872F2">
        <w:rPr>
          <w:rFonts w:ascii="Bahnschrift" w:hAnsi="Bahnschrift" w:cstheme="minorHAnsi"/>
        </w:rPr>
        <w:t>(2), 152-164.</w:t>
      </w:r>
    </w:p>
    <w:p w14:paraId="49AFC947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</w:p>
    <w:p w14:paraId="77C98D92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  <w:r w:rsidRPr="002872F2">
        <w:rPr>
          <w:rFonts w:ascii="Bahnschrift" w:hAnsi="Bahnschrift" w:cstheme="minorHAnsi"/>
        </w:rPr>
        <w:t xml:space="preserve">Jian, G. (2022). From empathic leader to empathic leadership practice: An extension to relational leadership theory. </w:t>
      </w:r>
      <w:r w:rsidRPr="002872F2">
        <w:rPr>
          <w:rFonts w:ascii="Bahnschrift" w:hAnsi="Bahnschrift" w:cstheme="minorHAnsi"/>
          <w:i/>
          <w:iCs/>
        </w:rPr>
        <w:t>Human Relations, 75</w:t>
      </w:r>
      <w:r w:rsidRPr="002872F2">
        <w:rPr>
          <w:rFonts w:ascii="Bahnschrift" w:hAnsi="Bahnschrift" w:cstheme="minorHAnsi"/>
        </w:rPr>
        <w:t>(5), 931-955.</w:t>
      </w:r>
    </w:p>
    <w:p w14:paraId="0A48FFA5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</w:p>
    <w:p w14:paraId="2D841C1B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  <w:r w:rsidRPr="002872F2">
        <w:rPr>
          <w:rFonts w:ascii="Bahnschrift" w:hAnsi="Bahnschrift" w:cstheme="minorHAnsi"/>
        </w:rPr>
        <w:t xml:space="preserve">Journo Ph. (2025). </w:t>
      </w:r>
      <w:r w:rsidRPr="002872F2">
        <w:rPr>
          <w:rFonts w:ascii="Bahnschrift" w:hAnsi="Bahnschrift" w:cstheme="minorHAnsi"/>
          <w:i/>
          <w:iCs/>
        </w:rPr>
        <w:t>Truth Be Told: The Truth Behind Killings in Leyte Full Length Documentary.</w:t>
      </w:r>
      <w:r w:rsidRPr="002872F2">
        <w:rPr>
          <w:rFonts w:ascii="Bahnschrift" w:hAnsi="Bahnschrift" w:cstheme="minorHAnsi"/>
        </w:rPr>
        <w:t xml:space="preserve"> https://www.youtube.com/watch?v=jDYD_FhpIE4&amp;rco=1.</w:t>
      </w:r>
    </w:p>
    <w:p w14:paraId="4037165E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</w:p>
    <w:p w14:paraId="1C61F6D5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  <w:r w:rsidRPr="002872F2">
        <w:rPr>
          <w:rFonts w:ascii="Bahnschrift" w:hAnsi="Bahnschrift" w:cstheme="minorHAnsi"/>
        </w:rPr>
        <w:t xml:space="preserve">Kiknavelidze, T. (2021). </w:t>
      </w:r>
      <w:r w:rsidRPr="002872F2">
        <w:rPr>
          <w:rFonts w:ascii="Bahnschrift" w:hAnsi="Bahnschrift" w:cstheme="minorHAnsi"/>
          <w:i/>
          <w:iCs/>
        </w:rPr>
        <w:t>Juvenile crime prevention through social work using non-formal education</w:t>
      </w:r>
      <w:r w:rsidRPr="002872F2">
        <w:rPr>
          <w:rFonts w:ascii="Bahnschrift" w:hAnsi="Bahnschrift" w:cstheme="minorHAnsi"/>
        </w:rPr>
        <w:t xml:space="preserve"> (Doctoral dissertation, </w:t>
      </w:r>
      <w:proofErr w:type="spellStart"/>
      <w:r w:rsidRPr="002872F2">
        <w:rPr>
          <w:rFonts w:ascii="Bahnschrift" w:hAnsi="Bahnschrift" w:cstheme="minorHAnsi"/>
        </w:rPr>
        <w:t>Mykolo</w:t>
      </w:r>
      <w:proofErr w:type="spellEnd"/>
      <w:r w:rsidRPr="002872F2">
        <w:rPr>
          <w:rFonts w:ascii="Bahnschrift" w:hAnsi="Bahnschrift" w:cstheme="minorHAnsi"/>
        </w:rPr>
        <w:t xml:space="preserve"> Romerio </w:t>
      </w:r>
      <w:proofErr w:type="spellStart"/>
      <w:r w:rsidRPr="002872F2">
        <w:rPr>
          <w:rFonts w:ascii="Bahnschrift" w:hAnsi="Bahnschrift" w:cstheme="minorHAnsi"/>
        </w:rPr>
        <w:t>universitetas</w:t>
      </w:r>
      <w:proofErr w:type="spellEnd"/>
      <w:r w:rsidRPr="002872F2">
        <w:rPr>
          <w:rFonts w:ascii="Bahnschrift" w:hAnsi="Bahnschrift" w:cstheme="minorHAnsi"/>
        </w:rPr>
        <w:t>).</w:t>
      </w:r>
    </w:p>
    <w:p w14:paraId="75470552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</w:p>
    <w:p w14:paraId="40A4009E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  <w:proofErr w:type="spellStart"/>
      <w:r w:rsidRPr="002872F2">
        <w:rPr>
          <w:rFonts w:ascii="Bahnschrift" w:hAnsi="Bahnschrift" w:cstheme="minorHAnsi"/>
        </w:rPr>
        <w:t>Kyngas</w:t>
      </w:r>
      <w:proofErr w:type="spellEnd"/>
      <w:r w:rsidRPr="002872F2">
        <w:rPr>
          <w:rFonts w:ascii="Bahnschrift" w:hAnsi="Bahnschrift" w:cstheme="minorHAnsi"/>
        </w:rPr>
        <w:t xml:space="preserve">, H. (2019). </w:t>
      </w:r>
      <w:r w:rsidRPr="002872F2">
        <w:rPr>
          <w:rFonts w:ascii="Bahnschrift" w:hAnsi="Bahnschrift" w:cstheme="minorHAnsi"/>
          <w:i/>
          <w:iCs/>
        </w:rPr>
        <w:t>Inductive content analysis. In The application of content analysis in nursing science research (pp. 13-21).</w:t>
      </w:r>
      <w:r w:rsidRPr="002872F2">
        <w:rPr>
          <w:rFonts w:ascii="Bahnschrift" w:hAnsi="Bahnschrift" w:cstheme="minorHAnsi"/>
        </w:rPr>
        <w:t xml:space="preserve"> Cham: Springer International Publishing.</w:t>
      </w:r>
    </w:p>
    <w:p w14:paraId="6EB8818A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</w:p>
    <w:p w14:paraId="374E8AA9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  <w:r w:rsidRPr="002872F2">
        <w:rPr>
          <w:rFonts w:ascii="Bahnschrift" w:hAnsi="Bahnschrift" w:cstheme="minorHAnsi"/>
        </w:rPr>
        <w:t xml:space="preserve">Maqbool, S., Atif, M., &amp; Anwar, U. (2024). The Impact of Psychological Violence on Social Cohesion and Political Stability. </w:t>
      </w:r>
      <w:r w:rsidRPr="002872F2">
        <w:rPr>
          <w:rFonts w:ascii="Bahnschrift" w:hAnsi="Bahnschrift" w:cstheme="minorHAnsi"/>
          <w:i/>
          <w:iCs/>
        </w:rPr>
        <w:t>Review of Applied Management and Social Sciences, 7</w:t>
      </w:r>
      <w:r w:rsidRPr="002872F2">
        <w:rPr>
          <w:rFonts w:ascii="Bahnschrift" w:hAnsi="Bahnschrift" w:cstheme="minorHAnsi"/>
        </w:rPr>
        <w:t>(4), 609-622.</w:t>
      </w:r>
    </w:p>
    <w:p w14:paraId="5B2A553A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</w:p>
    <w:p w14:paraId="02147820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  <w:proofErr w:type="spellStart"/>
      <w:r w:rsidRPr="002872F2">
        <w:rPr>
          <w:rFonts w:ascii="Bahnschrift" w:hAnsi="Bahnschrift" w:cstheme="minorHAnsi"/>
        </w:rPr>
        <w:t>Meihami</w:t>
      </w:r>
      <w:proofErr w:type="spellEnd"/>
      <w:r w:rsidRPr="002872F2">
        <w:rPr>
          <w:rFonts w:ascii="Bahnschrift" w:hAnsi="Bahnschrift" w:cstheme="minorHAnsi"/>
        </w:rPr>
        <w:t xml:space="preserve">, H., &amp; Rashidi, N. (2022). A Transcendental Phenomenology into How Teacher Educators Address Social and Psychological Elements of Teachers' Professional Identity. </w:t>
      </w:r>
      <w:r w:rsidRPr="002872F2">
        <w:rPr>
          <w:rFonts w:ascii="Bahnschrift" w:hAnsi="Bahnschrift" w:cstheme="minorHAnsi"/>
          <w:i/>
          <w:iCs/>
        </w:rPr>
        <w:t>Qualitative Report, 27</w:t>
      </w:r>
      <w:r w:rsidRPr="002872F2">
        <w:rPr>
          <w:rFonts w:ascii="Bahnschrift" w:hAnsi="Bahnschrift" w:cstheme="minorHAnsi"/>
        </w:rPr>
        <w:t>(8).</w:t>
      </w:r>
    </w:p>
    <w:p w14:paraId="6651263C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</w:p>
    <w:p w14:paraId="5234B7FF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  <w:r w:rsidRPr="002872F2">
        <w:rPr>
          <w:rFonts w:ascii="Bahnschrift" w:hAnsi="Bahnschrift" w:cstheme="minorHAnsi"/>
        </w:rPr>
        <w:t xml:space="preserve">Meniano, S. (2021, March 19). </w:t>
      </w:r>
      <w:r w:rsidRPr="002872F2">
        <w:rPr>
          <w:rFonts w:ascii="Bahnschrift" w:hAnsi="Bahnschrift" w:cstheme="minorHAnsi"/>
          <w:i/>
          <w:iCs/>
        </w:rPr>
        <w:t>Eastern Visayas is on track to end insurgency.</w:t>
      </w:r>
      <w:r w:rsidRPr="002872F2">
        <w:rPr>
          <w:rFonts w:ascii="Bahnschrift" w:hAnsi="Bahnschrift" w:cstheme="minorHAnsi"/>
        </w:rPr>
        <w:t xml:space="preserve"> Philippine News Agency. https://www.pna.gov.ph/articles/1134159.</w:t>
      </w:r>
    </w:p>
    <w:p w14:paraId="01697617" w14:textId="77777777" w:rsidR="009C46FB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</w:p>
    <w:p w14:paraId="4B838734" w14:textId="33D4AFCF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  <w:proofErr w:type="spellStart"/>
      <w:r w:rsidRPr="002872F2">
        <w:rPr>
          <w:rFonts w:ascii="Bahnschrift" w:hAnsi="Bahnschrift" w:cstheme="minorHAnsi"/>
        </w:rPr>
        <w:t>Moniruzzaman</w:t>
      </w:r>
      <w:proofErr w:type="spellEnd"/>
      <w:r w:rsidRPr="002872F2">
        <w:rPr>
          <w:rFonts w:ascii="Bahnschrift" w:hAnsi="Bahnschrift" w:cstheme="minorHAnsi"/>
        </w:rPr>
        <w:t xml:space="preserve">, M., &amp; Day, R. (2020). Gendered energy poverty and energy justice in rural Bangladesh. </w:t>
      </w:r>
      <w:r w:rsidRPr="002872F2">
        <w:rPr>
          <w:rFonts w:ascii="Bahnschrift" w:hAnsi="Bahnschrift" w:cstheme="minorHAnsi"/>
          <w:i/>
          <w:iCs/>
        </w:rPr>
        <w:t>Energy Policy, 144</w:t>
      </w:r>
      <w:r w:rsidRPr="002872F2">
        <w:rPr>
          <w:rFonts w:ascii="Bahnschrift" w:hAnsi="Bahnschrift" w:cstheme="minorHAnsi"/>
        </w:rPr>
        <w:t>, 111554.</w:t>
      </w:r>
    </w:p>
    <w:p w14:paraId="0FE6C05E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</w:p>
    <w:p w14:paraId="226E8DE6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  <w:r w:rsidRPr="002872F2">
        <w:rPr>
          <w:rFonts w:ascii="Bahnschrift" w:hAnsi="Bahnschrift" w:cstheme="minorHAnsi"/>
        </w:rPr>
        <w:t xml:space="preserve">Oreta, J. S. (2022). </w:t>
      </w:r>
      <w:r w:rsidRPr="002872F2">
        <w:rPr>
          <w:rFonts w:ascii="Bahnschrift" w:hAnsi="Bahnschrift" w:cstheme="minorHAnsi"/>
          <w:i/>
          <w:iCs/>
        </w:rPr>
        <w:t>The gray zone of irregular forces: Politically sanctioned, local defense, and organized crime groups in the Philippines.</w:t>
      </w:r>
      <w:r w:rsidRPr="002872F2">
        <w:rPr>
          <w:rFonts w:ascii="Bahnschrift" w:hAnsi="Bahnschrift" w:cstheme="minorHAnsi"/>
        </w:rPr>
        <w:t xml:space="preserve"> In Pathways for irregular troops in Southeast Asia (pp 93-113). </w:t>
      </w:r>
    </w:p>
    <w:p w14:paraId="0646696E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</w:p>
    <w:p w14:paraId="56474F44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  <w:r w:rsidRPr="002872F2">
        <w:rPr>
          <w:rFonts w:ascii="Bahnschrift" w:hAnsi="Bahnschrift" w:cstheme="minorHAnsi"/>
        </w:rPr>
        <w:t xml:space="preserve">Smith, H. K. (2025). </w:t>
      </w:r>
      <w:r w:rsidRPr="002872F2">
        <w:rPr>
          <w:rFonts w:ascii="Bahnschrift" w:hAnsi="Bahnschrift" w:cstheme="minorHAnsi"/>
          <w:i/>
          <w:iCs/>
        </w:rPr>
        <w:t>Collaborative Leadership Models: Promoting Shared Leadership Opportunities for Women in Nonprofit and Public Sectors</w:t>
      </w:r>
      <w:r w:rsidRPr="002872F2">
        <w:rPr>
          <w:rFonts w:ascii="Bahnschrift" w:hAnsi="Bahnschrift" w:cstheme="minorHAnsi"/>
        </w:rPr>
        <w:t>.</w:t>
      </w:r>
    </w:p>
    <w:p w14:paraId="08B8C749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</w:p>
    <w:p w14:paraId="33C1FE5B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  <w:r w:rsidRPr="002872F2">
        <w:rPr>
          <w:rFonts w:ascii="Bahnschrift" w:hAnsi="Bahnschrift" w:cstheme="minorHAnsi"/>
        </w:rPr>
        <w:t xml:space="preserve">Torri, D. (2016). To Kill or not to Kill? </w:t>
      </w:r>
      <w:proofErr w:type="spellStart"/>
      <w:r w:rsidRPr="002872F2">
        <w:rPr>
          <w:rFonts w:ascii="Bahnschrift" w:hAnsi="Bahnschrift" w:cstheme="minorHAnsi"/>
        </w:rPr>
        <w:t>Helambu</w:t>
      </w:r>
      <w:proofErr w:type="spellEnd"/>
      <w:r w:rsidRPr="002872F2">
        <w:rPr>
          <w:rFonts w:ascii="Bahnschrift" w:hAnsi="Bahnschrift" w:cstheme="minorHAnsi"/>
        </w:rPr>
        <w:t xml:space="preserve"> Valley as a no kill zone: the issue of blood sacrifice and the transformation of ritual patterns in </w:t>
      </w:r>
      <w:proofErr w:type="spellStart"/>
      <w:r w:rsidRPr="002872F2">
        <w:rPr>
          <w:rFonts w:ascii="Bahnschrift" w:hAnsi="Bahnschrift" w:cstheme="minorHAnsi"/>
        </w:rPr>
        <w:t>Hyolmo</w:t>
      </w:r>
      <w:proofErr w:type="spellEnd"/>
      <w:r w:rsidRPr="002872F2">
        <w:rPr>
          <w:rFonts w:ascii="Bahnschrift" w:hAnsi="Bahnschrift" w:cstheme="minorHAnsi"/>
        </w:rPr>
        <w:t xml:space="preserve"> shamanism. </w:t>
      </w:r>
      <w:r w:rsidRPr="002872F2">
        <w:rPr>
          <w:rFonts w:ascii="Bahnschrift" w:hAnsi="Bahnschrift" w:cstheme="minorHAnsi"/>
          <w:i/>
          <w:iCs/>
        </w:rPr>
        <w:t>European Bulletin of Himalayan Research,47</w:t>
      </w:r>
      <w:r w:rsidRPr="002872F2">
        <w:rPr>
          <w:rFonts w:ascii="Bahnschrift" w:hAnsi="Bahnschrift" w:cstheme="minorHAnsi"/>
        </w:rPr>
        <w:t>, 15-39. Routledge.</w:t>
      </w:r>
    </w:p>
    <w:p w14:paraId="3447C3CC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</w:p>
    <w:p w14:paraId="402F41AD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  <w:r w:rsidRPr="002872F2">
        <w:rPr>
          <w:rFonts w:ascii="Bahnschrift" w:hAnsi="Bahnschrift" w:cstheme="minorHAnsi"/>
        </w:rPr>
        <w:t xml:space="preserve">Valdez, C. B. (2024). A systematic review of leadership and governance: evaluating barangay officials' performance in Sablan Municipality. </w:t>
      </w:r>
      <w:r w:rsidRPr="002872F2">
        <w:rPr>
          <w:rFonts w:ascii="Bahnschrift" w:hAnsi="Bahnschrift" w:cstheme="minorHAnsi"/>
          <w:i/>
          <w:iCs/>
        </w:rPr>
        <w:t>Multidisciplinary International Journal of Research and Development, Vol. 4</w:t>
      </w:r>
      <w:r w:rsidRPr="002872F2">
        <w:rPr>
          <w:rFonts w:ascii="Bahnschrift" w:hAnsi="Bahnschrift" w:cstheme="minorHAnsi"/>
        </w:rPr>
        <w:t>, Issue 1. ISSN: 2583-0406.</w:t>
      </w:r>
    </w:p>
    <w:p w14:paraId="6FF75825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</w:p>
    <w:p w14:paraId="7EFD7C86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  <w:r w:rsidRPr="002872F2">
        <w:rPr>
          <w:rFonts w:ascii="Bahnschrift" w:hAnsi="Bahnschrift" w:cstheme="minorHAnsi"/>
        </w:rPr>
        <w:t xml:space="preserve">Von Unger, H. (2021). Ethical reflexivity as research practice. </w:t>
      </w:r>
      <w:r w:rsidRPr="002872F2">
        <w:rPr>
          <w:rFonts w:ascii="Bahnschrift" w:hAnsi="Bahnschrift" w:cstheme="minorHAnsi"/>
          <w:i/>
          <w:iCs/>
        </w:rPr>
        <w:t>Historical Social Research/</w:t>
      </w:r>
      <w:proofErr w:type="spellStart"/>
      <w:r w:rsidRPr="002872F2">
        <w:rPr>
          <w:rFonts w:ascii="Bahnschrift" w:hAnsi="Bahnschrift" w:cstheme="minorHAnsi"/>
          <w:i/>
          <w:iCs/>
        </w:rPr>
        <w:t>Historische</w:t>
      </w:r>
      <w:proofErr w:type="spellEnd"/>
      <w:r w:rsidRPr="002872F2">
        <w:rPr>
          <w:rFonts w:ascii="Bahnschrift" w:hAnsi="Bahnschrift" w:cstheme="minorHAnsi"/>
          <w:i/>
          <w:iCs/>
        </w:rPr>
        <w:t xml:space="preserve"> </w:t>
      </w:r>
      <w:proofErr w:type="spellStart"/>
      <w:r w:rsidRPr="002872F2">
        <w:rPr>
          <w:rFonts w:ascii="Bahnschrift" w:hAnsi="Bahnschrift" w:cstheme="minorHAnsi"/>
          <w:i/>
          <w:iCs/>
        </w:rPr>
        <w:t>Sozialforschung</w:t>
      </w:r>
      <w:proofErr w:type="spellEnd"/>
      <w:r w:rsidRPr="002872F2">
        <w:rPr>
          <w:rFonts w:ascii="Bahnschrift" w:hAnsi="Bahnschrift" w:cstheme="minorHAnsi"/>
          <w:i/>
          <w:iCs/>
        </w:rPr>
        <w:t>, 46</w:t>
      </w:r>
      <w:r w:rsidRPr="002872F2">
        <w:rPr>
          <w:rFonts w:ascii="Bahnschrift" w:hAnsi="Bahnschrift" w:cstheme="minorHAnsi"/>
        </w:rPr>
        <w:t>(2), 186-204.</w:t>
      </w:r>
    </w:p>
    <w:p w14:paraId="5D9F0EE6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</w:p>
    <w:p w14:paraId="3A0B6EE3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  <w:r w:rsidRPr="002872F2">
        <w:rPr>
          <w:rFonts w:ascii="Bahnschrift" w:hAnsi="Bahnschrift" w:cstheme="minorHAnsi"/>
        </w:rPr>
        <w:lastRenderedPageBreak/>
        <w:t xml:space="preserve">Wolverton, M., Bower, B. L., &amp; Hyle, A. E. (2023). </w:t>
      </w:r>
      <w:r w:rsidRPr="002872F2">
        <w:rPr>
          <w:rFonts w:ascii="Bahnschrift" w:hAnsi="Bahnschrift" w:cstheme="minorHAnsi"/>
          <w:i/>
          <w:iCs/>
        </w:rPr>
        <w:t>Women at the top: What women university and college presidents say about effective leadership.</w:t>
      </w:r>
      <w:r w:rsidRPr="002872F2">
        <w:rPr>
          <w:rFonts w:ascii="Bahnschrift" w:hAnsi="Bahnschrift" w:cstheme="minorHAnsi"/>
        </w:rPr>
        <w:t xml:space="preserve"> Taylor &amp; Francis.</w:t>
      </w:r>
    </w:p>
    <w:p w14:paraId="63A9D26E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</w:p>
    <w:p w14:paraId="04FAA93F" w14:textId="77777777" w:rsidR="009C46FB" w:rsidRPr="002872F2" w:rsidRDefault="009C46FB" w:rsidP="009C46FB">
      <w:pPr>
        <w:spacing w:after="0" w:line="240" w:lineRule="auto"/>
        <w:ind w:left="720" w:hanging="720"/>
        <w:jc w:val="both"/>
        <w:rPr>
          <w:rFonts w:ascii="Bahnschrift" w:hAnsi="Bahnschrift" w:cstheme="minorHAnsi"/>
        </w:rPr>
      </w:pPr>
      <w:r w:rsidRPr="002872F2">
        <w:rPr>
          <w:rFonts w:ascii="Bahnschrift" w:hAnsi="Bahnschrift" w:cstheme="minorHAnsi"/>
        </w:rPr>
        <w:t xml:space="preserve">Yang, L., &amp; Ren, Y. (2020). Moral obligation, public leadership, and collective action for epidemic prevention and control: Evidence from the coronavirus disease 2019 (COVID-19) emergency. </w:t>
      </w:r>
      <w:r w:rsidRPr="002872F2">
        <w:rPr>
          <w:rFonts w:ascii="Bahnschrift" w:hAnsi="Bahnschrift" w:cstheme="minorHAnsi"/>
          <w:i/>
          <w:iCs/>
        </w:rPr>
        <w:t>International journal of environmental research and public health, 17</w:t>
      </w:r>
      <w:r w:rsidRPr="002872F2">
        <w:rPr>
          <w:rFonts w:ascii="Bahnschrift" w:hAnsi="Bahnschrift" w:cstheme="minorHAnsi"/>
        </w:rPr>
        <w:t>(8), 2731.</w:t>
      </w: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DF4AF5" w14:textId="77777777" w:rsidR="006D6875" w:rsidRDefault="006D6875" w:rsidP="00290EE2">
      <w:pPr>
        <w:spacing w:after="0" w:line="240" w:lineRule="auto"/>
      </w:pPr>
      <w:r>
        <w:separator/>
      </w:r>
    </w:p>
  </w:endnote>
  <w:endnote w:type="continuationSeparator" w:id="0">
    <w:p w14:paraId="31135A12" w14:textId="77777777" w:rsidR="006D6875" w:rsidRDefault="006D6875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0A1420" w14:textId="77777777" w:rsidR="006D6875" w:rsidRDefault="006D6875" w:rsidP="00290EE2">
      <w:pPr>
        <w:spacing w:after="0" w:line="240" w:lineRule="auto"/>
      </w:pPr>
      <w:r>
        <w:separator/>
      </w:r>
    </w:p>
  </w:footnote>
  <w:footnote w:type="continuationSeparator" w:id="0">
    <w:p w14:paraId="6A99EF98" w14:textId="77777777" w:rsidR="006D6875" w:rsidRDefault="006D6875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54B9"/>
    <w:rsid w:val="00085B6A"/>
    <w:rsid w:val="000905B2"/>
    <w:rsid w:val="000B20E3"/>
    <w:rsid w:val="000C2E76"/>
    <w:rsid w:val="000F5057"/>
    <w:rsid w:val="001F54EA"/>
    <w:rsid w:val="00246867"/>
    <w:rsid w:val="00290EE2"/>
    <w:rsid w:val="002D3698"/>
    <w:rsid w:val="00330D2C"/>
    <w:rsid w:val="00370561"/>
    <w:rsid w:val="003850EC"/>
    <w:rsid w:val="003970FD"/>
    <w:rsid w:val="0041197F"/>
    <w:rsid w:val="00441477"/>
    <w:rsid w:val="0044264E"/>
    <w:rsid w:val="00451A1D"/>
    <w:rsid w:val="00487414"/>
    <w:rsid w:val="005611F8"/>
    <w:rsid w:val="00567107"/>
    <w:rsid w:val="005C1604"/>
    <w:rsid w:val="005D4E9F"/>
    <w:rsid w:val="00603552"/>
    <w:rsid w:val="00623E52"/>
    <w:rsid w:val="00623E9B"/>
    <w:rsid w:val="00640E62"/>
    <w:rsid w:val="0064183D"/>
    <w:rsid w:val="00671F20"/>
    <w:rsid w:val="006D226E"/>
    <w:rsid w:val="006D6875"/>
    <w:rsid w:val="00755F49"/>
    <w:rsid w:val="0076121C"/>
    <w:rsid w:val="007A4C79"/>
    <w:rsid w:val="007E1A12"/>
    <w:rsid w:val="00805D1B"/>
    <w:rsid w:val="00814436"/>
    <w:rsid w:val="00847EF6"/>
    <w:rsid w:val="008613BB"/>
    <w:rsid w:val="00866E71"/>
    <w:rsid w:val="008B0FD5"/>
    <w:rsid w:val="008E0D92"/>
    <w:rsid w:val="008F2867"/>
    <w:rsid w:val="009518D7"/>
    <w:rsid w:val="00955769"/>
    <w:rsid w:val="0095714A"/>
    <w:rsid w:val="00991E5A"/>
    <w:rsid w:val="009C0634"/>
    <w:rsid w:val="009C46FB"/>
    <w:rsid w:val="00A949FE"/>
    <w:rsid w:val="00AE2C6C"/>
    <w:rsid w:val="00AE75F0"/>
    <w:rsid w:val="00AF41B3"/>
    <w:rsid w:val="00B52DD2"/>
    <w:rsid w:val="00C019A5"/>
    <w:rsid w:val="00C4676A"/>
    <w:rsid w:val="00C833B7"/>
    <w:rsid w:val="00D56D5A"/>
    <w:rsid w:val="00D86FE1"/>
    <w:rsid w:val="00DC7E96"/>
    <w:rsid w:val="00DF7468"/>
    <w:rsid w:val="00E02438"/>
    <w:rsid w:val="00E03E24"/>
    <w:rsid w:val="00E5333A"/>
    <w:rsid w:val="00E84A47"/>
    <w:rsid w:val="00EA227F"/>
    <w:rsid w:val="00EC4E5D"/>
    <w:rsid w:val="00F04034"/>
    <w:rsid w:val="00FE2FD1"/>
    <w:rsid w:val="00FE4A12"/>
    <w:rsid w:val="00FF5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46FB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4</Pages>
  <Words>1146</Words>
  <Characters>6538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26</cp:revision>
  <cp:lastPrinted>2026-02-21T05:03:00Z</cp:lastPrinted>
  <dcterms:created xsi:type="dcterms:W3CDTF">2025-12-03T11:08:00Z</dcterms:created>
  <dcterms:modified xsi:type="dcterms:W3CDTF">2026-03-27T01:57:00Z</dcterms:modified>
</cp:coreProperties>
</file>